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D4D" w:rsidRPr="008E33A4" w:rsidRDefault="00BC6D4D" w:rsidP="00BC6D4D">
      <w:pPr>
        <w:spacing w:before="240" w:after="60"/>
        <w:jc w:val="center"/>
        <w:outlineLvl w:val="0"/>
        <w:rPr>
          <w:rFonts w:ascii="Calibri Light" w:eastAsia="黑体" w:hAnsi="Calibri Light" w:cs="宋体"/>
          <w:b/>
          <w:bCs/>
          <w:sz w:val="44"/>
          <w:szCs w:val="44"/>
        </w:rPr>
      </w:pPr>
      <w:r w:rsidRPr="008E33A4">
        <w:rPr>
          <w:rFonts w:ascii="Calibri Light" w:eastAsia="黑体" w:hAnsi="Calibri Light" w:cs="宋体" w:hint="eastAsia"/>
          <w:b/>
          <w:bCs/>
          <w:sz w:val="44"/>
          <w:szCs w:val="44"/>
        </w:rPr>
        <w:t>《保险公司经营管理》课程教学大纲</w:t>
      </w:r>
    </w:p>
    <w:p w:rsidR="00BC6D4D" w:rsidRPr="008E33A4" w:rsidRDefault="00BC6D4D" w:rsidP="00BC6D4D">
      <w:pPr>
        <w:spacing w:line="360" w:lineRule="auto"/>
        <w:jc w:val="center"/>
        <w:rPr>
          <w:rFonts w:ascii="Times New Roman" w:eastAsia="隶书" w:hAnsi="Times New Roman" w:cs="Times New Roman"/>
          <w:b/>
          <w:sz w:val="48"/>
          <w:szCs w:val="48"/>
        </w:rPr>
      </w:pPr>
      <w:r w:rsidRPr="008E33A4">
        <w:rPr>
          <w:rFonts w:ascii="黑体" w:eastAsia="黑体" w:hAnsi="Times New Roman" w:cs="黑体" w:hint="eastAsia"/>
          <w:kern w:val="0"/>
          <w:sz w:val="28"/>
          <w:szCs w:val="28"/>
        </w:rPr>
        <w:t xml:space="preserve">课程英文名称：Operation and Management of Insurance Companies </w:t>
      </w:r>
    </w:p>
    <w:p w:rsidR="00BC6D4D" w:rsidRPr="008E33A4" w:rsidRDefault="00BC6D4D" w:rsidP="00BC6D4D">
      <w:pPr>
        <w:autoSpaceDE w:val="0"/>
        <w:autoSpaceDN w:val="0"/>
        <w:adjustRightInd w:val="0"/>
        <w:spacing w:after="313"/>
        <w:jc w:val="center"/>
        <w:rPr>
          <w:rFonts w:ascii="Times New Roman" w:eastAsia="黑体" w:hAnsi="黑体" w:cs="Times New Roman"/>
          <w:color w:val="000000"/>
          <w:kern w:val="0"/>
          <w:sz w:val="36"/>
          <w:szCs w:val="36"/>
        </w:rPr>
      </w:pPr>
      <w:r w:rsidRPr="008E33A4">
        <w:rPr>
          <w:rFonts w:ascii="Times New Roman" w:eastAsia="黑体" w:hAnsi="黑体" w:cs="Times New Roman" w:hint="eastAsia"/>
          <w:color w:val="000000"/>
          <w:kern w:val="0"/>
          <w:sz w:val="36"/>
          <w:szCs w:val="36"/>
        </w:rPr>
        <w:t>课程号：</w:t>
      </w:r>
      <w:r w:rsidR="00C1260C">
        <w:rPr>
          <w:rFonts w:ascii="Times New Roman" w:eastAsia="黑体" w:hAnsi="黑体" w:cs="Times New Roman" w:hint="eastAsia"/>
          <w:color w:val="000000"/>
          <w:kern w:val="0"/>
          <w:sz w:val="36"/>
          <w:szCs w:val="36"/>
        </w:rPr>
        <w:t>31050143N</w:t>
      </w:r>
    </w:p>
    <w:p w:rsidR="00BC6D4D" w:rsidRPr="008E33A4" w:rsidRDefault="00BC6D4D" w:rsidP="00BC6D4D">
      <w:pPr>
        <w:autoSpaceDE w:val="0"/>
        <w:autoSpaceDN w:val="0"/>
        <w:adjustRightInd w:val="0"/>
        <w:rPr>
          <w:rFonts w:ascii="黑体" w:eastAsia="黑体" w:hAnsi="黑体" w:cs="Times New Roman"/>
          <w:color w:val="000000"/>
          <w:kern w:val="0"/>
          <w:sz w:val="32"/>
          <w:szCs w:val="32"/>
        </w:rPr>
      </w:pPr>
      <w:r w:rsidRPr="008E33A4">
        <w:rPr>
          <w:rFonts w:ascii="黑体" w:eastAsia="黑体" w:hAnsi="黑体" w:cs="Times New Roman" w:hint="eastAsia"/>
          <w:color w:val="000000"/>
          <w:kern w:val="0"/>
          <w:sz w:val="32"/>
          <w:szCs w:val="32"/>
        </w:rPr>
        <w:t>课程概述</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黑体" w:hAnsi="Times New Roman" w:cs="Times New Roman" w:hint="eastAsia"/>
          <w:color w:val="000000"/>
          <w:kern w:val="0"/>
          <w:sz w:val="28"/>
          <w:szCs w:val="28"/>
        </w:rPr>
        <w:t>课程性质：</w:t>
      </w:r>
      <w:r w:rsidRPr="008E33A4">
        <w:rPr>
          <w:rFonts w:ascii="Times New Roman" w:eastAsia="宋体" w:hAnsi="Times New Roman" w:cs="Times New Roman" w:hint="eastAsia"/>
          <w:sz w:val="24"/>
          <w:szCs w:val="24"/>
        </w:rPr>
        <w:t>保险专业的专业核心课程</w:t>
      </w:r>
    </w:p>
    <w:p w:rsidR="00BC6D4D" w:rsidRPr="008E33A4" w:rsidRDefault="00BC6D4D" w:rsidP="00BC6D4D">
      <w:pPr>
        <w:spacing w:line="360" w:lineRule="auto"/>
        <w:rPr>
          <w:rFonts w:ascii="宋体" w:eastAsia="宋体" w:hAnsi="Times New Roman" w:cs="宋体"/>
          <w:kern w:val="0"/>
          <w:sz w:val="24"/>
          <w:szCs w:val="24"/>
        </w:rPr>
      </w:pPr>
      <w:r w:rsidRPr="008E33A4">
        <w:rPr>
          <w:rFonts w:ascii="Times New Roman" w:eastAsia="黑体" w:hAnsi="Times New Roman" w:cs="Times New Roman" w:hint="eastAsia"/>
          <w:color w:val="000000"/>
          <w:kern w:val="0"/>
          <w:sz w:val="28"/>
          <w:szCs w:val="28"/>
        </w:rPr>
        <w:t>课程属性：</w:t>
      </w:r>
      <w:r w:rsidRPr="008E33A4">
        <w:rPr>
          <w:rFonts w:ascii="宋体" w:eastAsia="宋体" w:hAnsi="Times New Roman" w:cs="宋体" w:hint="eastAsia"/>
          <w:kern w:val="0"/>
          <w:sz w:val="24"/>
          <w:szCs w:val="24"/>
        </w:rPr>
        <w:t>专业选修课</w:t>
      </w:r>
    </w:p>
    <w:p w:rsidR="00BC6D4D" w:rsidRPr="008E33A4" w:rsidRDefault="00BC6D4D" w:rsidP="00BC6D4D">
      <w:pPr>
        <w:spacing w:line="360" w:lineRule="auto"/>
        <w:rPr>
          <w:rFonts w:ascii="宋体" w:eastAsia="宋体" w:hAnsi="宋体" w:cs="Times New Roman"/>
          <w:spacing w:val="10"/>
          <w:kern w:val="0"/>
          <w:sz w:val="24"/>
          <w:szCs w:val="24"/>
        </w:rPr>
      </w:pPr>
      <w:r w:rsidRPr="008E33A4">
        <w:rPr>
          <w:rFonts w:ascii="Times New Roman" w:eastAsia="黑体" w:hAnsi="Times New Roman" w:cs="Times New Roman" w:hint="eastAsia"/>
          <w:color w:val="000000"/>
          <w:kern w:val="0"/>
          <w:sz w:val="28"/>
          <w:szCs w:val="28"/>
        </w:rPr>
        <w:t>课程教学的目标：</w:t>
      </w:r>
      <w:r w:rsidRPr="008E33A4">
        <w:rPr>
          <w:rFonts w:ascii="Times New Roman" w:eastAsia="宋体" w:hAnsi="Times New Roman" w:cs="Times New Roman" w:hint="eastAsia"/>
          <w:sz w:val="24"/>
          <w:szCs w:val="24"/>
        </w:rPr>
        <w:t>使学生掌握保险经营管理过程中各环节的主要目标和主要内容，培养学生运用管理学理念及科学方法对保险公司的经营进行现代化管理的能力，提高学生在金融保险领域工作的竞争力。</w:t>
      </w:r>
    </w:p>
    <w:p w:rsidR="00BC6D4D" w:rsidRPr="008E33A4" w:rsidRDefault="00BC6D4D" w:rsidP="00BC6D4D">
      <w:pPr>
        <w:autoSpaceDE w:val="0"/>
        <w:autoSpaceDN w:val="0"/>
        <w:adjustRightInd w:val="0"/>
        <w:jc w:val="left"/>
        <w:rPr>
          <w:rFonts w:ascii="宋体" w:eastAsia="宋体" w:hAnsi="Times New Roman" w:cs="宋体"/>
          <w:kern w:val="0"/>
          <w:sz w:val="24"/>
          <w:szCs w:val="24"/>
        </w:rPr>
      </w:pPr>
      <w:r w:rsidRPr="008E33A4">
        <w:rPr>
          <w:rFonts w:ascii="Times New Roman" w:eastAsia="黑体" w:hAnsi="Times New Roman" w:cs="Times New Roman" w:hint="eastAsia"/>
          <w:color w:val="000000"/>
          <w:kern w:val="0"/>
          <w:sz w:val="28"/>
          <w:szCs w:val="28"/>
        </w:rPr>
        <w:t>课程的适用专业与年级：</w:t>
      </w:r>
      <w:r w:rsidRPr="008E33A4">
        <w:rPr>
          <w:rFonts w:ascii="宋体" w:eastAsia="宋体" w:hAnsi="宋体" w:cs="黑体" w:hint="eastAsia"/>
          <w:kern w:val="0"/>
          <w:sz w:val="24"/>
          <w:szCs w:val="24"/>
        </w:rPr>
        <w:t>保险专业</w:t>
      </w:r>
      <w:r w:rsidRPr="008E33A4">
        <w:rPr>
          <w:rFonts w:ascii="宋体" w:eastAsia="宋体" w:hAnsi="宋体" w:cs="宋体" w:hint="eastAsia"/>
          <w:kern w:val="0"/>
          <w:sz w:val="24"/>
          <w:szCs w:val="24"/>
        </w:rPr>
        <w:t>三年级</w:t>
      </w:r>
      <w:r w:rsidRPr="008E33A4">
        <w:rPr>
          <w:rFonts w:ascii="宋体" w:eastAsia="宋体" w:hAnsi="Times New Roman" w:cs="宋体" w:hint="eastAsia"/>
          <w:kern w:val="0"/>
          <w:sz w:val="24"/>
          <w:szCs w:val="24"/>
        </w:rPr>
        <w:t>。</w:t>
      </w:r>
    </w:p>
    <w:p w:rsidR="00BC6D4D" w:rsidRPr="008E33A4" w:rsidRDefault="00BC6D4D" w:rsidP="00BC6D4D">
      <w:pPr>
        <w:spacing w:line="360" w:lineRule="auto"/>
        <w:rPr>
          <w:rFonts w:ascii="宋体" w:eastAsia="宋体" w:hAnsi="Times New Roman" w:cs="宋体"/>
          <w:kern w:val="0"/>
          <w:sz w:val="24"/>
          <w:szCs w:val="24"/>
        </w:rPr>
      </w:pPr>
      <w:r w:rsidRPr="008E33A4">
        <w:rPr>
          <w:rFonts w:ascii="Times New Roman" w:eastAsia="黑体" w:hAnsi="Times New Roman" w:cs="Times New Roman" w:hint="eastAsia"/>
          <w:color w:val="000000"/>
          <w:kern w:val="0"/>
          <w:sz w:val="28"/>
          <w:szCs w:val="28"/>
        </w:rPr>
        <w:t>课程的总学时学分要求：</w:t>
      </w:r>
      <w:r w:rsidRPr="008E33A4">
        <w:rPr>
          <w:rFonts w:ascii="宋体" w:eastAsia="宋体" w:hAnsi="Times New Roman" w:cs="宋体" w:hint="eastAsia"/>
          <w:kern w:val="0"/>
          <w:sz w:val="24"/>
          <w:szCs w:val="24"/>
        </w:rPr>
        <w:t>总学时为</w:t>
      </w:r>
      <w:r w:rsidR="00C1260C">
        <w:rPr>
          <w:rFonts w:ascii="宋体" w:eastAsia="宋体" w:hAnsi="Times New Roman" w:cs="宋体" w:hint="eastAsia"/>
          <w:kern w:val="0"/>
          <w:sz w:val="24"/>
          <w:szCs w:val="24"/>
        </w:rPr>
        <w:t>36</w:t>
      </w:r>
      <w:bookmarkStart w:id="0" w:name="_GoBack"/>
      <w:bookmarkEnd w:id="0"/>
      <w:r w:rsidRPr="008E33A4">
        <w:rPr>
          <w:rFonts w:ascii="宋体" w:eastAsia="宋体" w:hAnsi="Times New Roman" w:cs="宋体" w:hint="eastAsia"/>
          <w:kern w:val="0"/>
          <w:sz w:val="24"/>
          <w:szCs w:val="24"/>
        </w:rPr>
        <w:t>学时，2学分。</w:t>
      </w:r>
    </w:p>
    <w:p w:rsidR="00BC6D4D" w:rsidRPr="008E33A4" w:rsidRDefault="00BC6D4D" w:rsidP="00BC6D4D">
      <w:pPr>
        <w:autoSpaceDE w:val="0"/>
        <w:autoSpaceDN w:val="0"/>
        <w:adjustRightInd w:val="0"/>
        <w:jc w:val="left"/>
        <w:rPr>
          <w:rFonts w:ascii="宋体" w:eastAsia="宋体" w:hAnsi="Times New Roman" w:cs="宋体"/>
          <w:kern w:val="0"/>
          <w:sz w:val="24"/>
          <w:szCs w:val="24"/>
        </w:rPr>
      </w:pPr>
      <w:r w:rsidRPr="008E33A4">
        <w:rPr>
          <w:rFonts w:ascii="Times New Roman" w:eastAsia="黑体" w:hAnsi="Times New Roman" w:cs="Times New Roman" w:hint="eastAsia"/>
          <w:color w:val="000000"/>
          <w:kern w:val="0"/>
          <w:sz w:val="28"/>
          <w:szCs w:val="28"/>
        </w:rPr>
        <w:t>本课程与其它课程的联系与分工：</w:t>
      </w:r>
      <w:r w:rsidRPr="008E33A4">
        <w:rPr>
          <w:rFonts w:ascii="宋体" w:eastAsia="宋体" w:hAnsi="Times New Roman" w:cs="宋体" w:hint="eastAsia"/>
          <w:kern w:val="0"/>
          <w:sz w:val="24"/>
          <w:szCs w:val="24"/>
        </w:rPr>
        <w:t>预修课程是保险学原理。</w:t>
      </w:r>
    </w:p>
    <w:p w:rsidR="00BC6D4D" w:rsidRPr="008E33A4" w:rsidRDefault="00BC6D4D" w:rsidP="00BC6D4D">
      <w:pPr>
        <w:spacing w:line="360" w:lineRule="auto"/>
        <w:jc w:val="left"/>
        <w:rPr>
          <w:rFonts w:ascii="Times New Roman" w:eastAsia="黑体" w:hAnsi="Times New Roman" w:cs="Times New Roman"/>
          <w:color w:val="000000"/>
          <w:kern w:val="0"/>
          <w:sz w:val="28"/>
          <w:szCs w:val="28"/>
        </w:rPr>
      </w:pPr>
      <w:r w:rsidRPr="008E33A4">
        <w:rPr>
          <w:rFonts w:ascii="Times New Roman" w:eastAsia="黑体" w:hAnsi="Times New Roman" w:cs="Times New Roman" w:hint="eastAsia"/>
          <w:color w:val="000000"/>
          <w:kern w:val="0"/>
          <w:sz w:val="28"/>
          <w:szCs w:val="28"/>
        </w:rPr>
        <w:t>课程教材：</w:t>
      </w:r>
      <w:r w:rsidRPr="008E33A4">
        <w:rPr>
          <w:rFonts w:ascii="宋体" w:eastAsia="宋体" w:hAnsi="宋体" w:cs="Times New Roman" w:hint="eastAsia"/>
          <w:spacing w:val="10"/>
          <w:kern w:val="0"/>
          <w:sz w:val="24"/>
          <w:szCs w:val="24"/>
        </w:rPr>
        <w:t>魏巧琴:</w:t>
      </w:r>
      <w:r w:rsidRPr="008E33A4">
        <w:rPr>
          <w:rFonts w:ascii="宋体" w:eastAsia="宋体" w:hAnsi="Times New Roman" w:cs="宋体" w:hint="eastAsia"/>
          <w:kern w:val="0"/>
          <w:sz w:val="24"/>
          <w:szCs w:val="24"/>
        </w:rPr>
        <w:t xml:space="preserve"> 《</w:t>
      </w:r>
      <w:r w:rsidRPr="008E33A4">
        <w:rPr>
          <w:rFonts w:ascii="宋体" w:eastAsia="宋体" w:hAnsi="宋体" w:cs="Times New Roman" w:hint="eastAsia"/>
          <w:spacing w:val="10"/>
          <w:kern w:val="0"/>
          <w:sz w:val="24"/>
          <w:szCs w:val="24"/>
        </w:rPr>
        <w:t>保险公司经营管理</w:t>
      </w:r>
      <w:r w:rsidRPr="008E33A4">
        <w:rPr>
          <w:rFonts w:ascii="宋体" w:eastAsia="宋体" w:hAnsi="Times New Roman" w:cs="宋体" w:hint="eastAsia"/>
          <w:kern w:val="0"/>
          <w:sz w:val="24"/>
          <w:szCs w:val="24"/>
        </w:rPr>
        <w:t>》</w:t>
      </w:r>
      <w:r w:rsidR="00C1260C">
        <w:rPr>
          <w:rFonts w:ascii="宋体" w:eastAsia="宋体" w:hAnsi="宋体" w:cs="Times New Roman" w:hint="eastAsia"/>
          <w:spacing w:val="10"/>
          <w:kern w:val="0"/>
          <w:sz w:val="24"/>
          <w:szCs w:val="24"/>
        </w:rPr>
        <w:t>，上海财经大学出版社</w:t>
      </w:r>
    </w:p>
    <w:p w:rsidR="00BC6D4D" w:rsidRPr="008E33A4" w:rsidRDefault="00BC6D4D" w:rsidP="00BC6D4D">
      <w:pPr>
        <w:autoSpaceDE w:val="0"/>
        <w:autoSpaceDN w:val="0"/>
        <w:adjustRightInd w:val="0"/>
        <w:jc w:val="left"/>
        <w:rPr>
          <w:rFonts w:ascii="Times New Roman" w:eastAsia="黑体" w:hAnsi="Times New Roman" w:cs="Times New Roman"/>
          <w:color w:val="000000"/>
          <w:kern w:val="0"/>
          <w:sz w:val="28"/>
          <w:szCs w:val="28"/>
        </w:rPr>
      </w:pPr>
      <w:r w:rsidRPr="008E33A4">
        <w:rPr>
          <w:rFonts w:ascii="Times New Roman" w:eastAsia="黑体" w:hAnsi="Times New Roman" w:cs="Times New Roman" w:hint="eastAsia"/>
          <w:color w:val="000000"/>
          <w:kern w:val="0"/>
          <w:sz w:val="28"/>
          <w:szCs w:val="28"/>
        </w:rPr>
        <w:t>课程教学的基本要求和考核要求</w:t>
      </w:r>
    </w:p>
    <w:p w:rsidR="00BC6D4D" w:rsidRPr="008E33A4" w:rsidRDefault="00BC6D4D" w:rsidP="00BC6D4D">
      <w:pPr>
        <w:spacing w:line="360" w:lineRule="auto"/>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本课程教学共</w:t>
      </w:r>
      <w:r w:rsidRPr="008E33A4">
        <w:rPr>
          <w:rFonts w:ascii="Times New Roman" w:eastAsia="宋体" w:hAnsi="Times New Roman" w:cs="Times New Roman"/>
          <w:sz w:val="24"/>
          <w:szCs w:val="24"/>
        </w:rPr>
        <w:t>36</w:t>
      </w:r>
      <w:r w:rsidRPr="008E33A4">
        <w:rPr>
          <w:rFonts w:ascii="Times New Roman" w:eastAsia="宋体" w:hAnsi="Times New Roman" w:cs="Times New Roman" w:hint="eastAsia"/>
          <w:sz w:val="24"/>
          <w:szCs w:val="24"/>
        </w:rPr>
        <w:t>学时，具体安排如下：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9"/>
        <w:gridCol w:w="6868"/>
      </w:tblGrid>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学时数</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Times New Roman" w:hint="eastAsia"/>
                <w:b/>
                <w:bCs/>
                <w:spacing w:val="10"/>
                <w:kern w:val="0"/>
                <w:sz w:val="24"/>
                <w:szCs w:val="24"/>
              </w:rPr>
              <w:t>教  学  内  容</w:t>
            </w:r>
          </w:p>
        </w:tc>
      </w:tr>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4</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第一章 保险公司经营管理导论</w:t>
            </w:r>
          </w:p>
        </w:tc>
      </w:tr>
      <w:tr w:rsidR="00BC6D4D" w:rsidRPr="008E33A4" w:rsidTr="005919D1">
        <w:trPr>
          <w:trHeight w:val="294"/>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4</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uto"/>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第二章 保险市场管理</w:t>
            </w:r>
          </w:p>
        </w:tc>
      </w:tr>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3</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第三章 保险公司营销管理</w:t>
            </w:r>
          </w:p>
        </w:tc>
      </w:tr>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3</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第四章 保险公司承保管理</w:t>
            </w:r>
          </w:p>
        </w:tc>
      </w:tr>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3</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第五章 保险公司理赔管理</w:t>
            </w:r>
          </w:p>
        </w:tc>
      </w:tr>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4</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第六章 保险公司投资管理</w:t>
            </w:r>
          </w:p>
        </w:tc>
      </w:tr>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4</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第七章 保险公司财务管理</w:t>
            </w:r>
          </w:p>
        </w:tc>
      </w:tr>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4</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第八章 保险公司偿付能力管理</w:t>
            </w:r>
          </w:p>
        </w:tc>
      </w:tr>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4</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第九章 保险公司再保险管理</w:t>
            </w:r>
          </w:p>
        </w:tc>
      </w:tr>
      <w:tr w:rsidR="00BC6D4D" w:rsidRPr="008E33A4" w:rsidTr="005919D1">
        <w:trPr>
          <w:jc w:val="center"/>
        </w:trPr>
        <w:tc>
          <w:tcPr>
            <w:tcW w:w="1199"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jc w:val="center"/>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3</w:t>
            </w:r>
          </w:p>
        </w:tc>
        <w:tc>
          <w:tcPr>
            <w:tcW w:w="6868" w:type="dxa"/>
            <w:tcBorders>
              <w:top w:val="single" w:sz="4" w:space="0" w:color="auto"/>
              <w:left w:val="single" w:sz="4" w:space="0" w:color="auto"/>
              <w:bottom w:val="single" w:sz="4" w:space="0" w:color="auto"/>
              <w:right w:val="single" w:sz="4" w:space="0" w:color="auto"/>
            </w:tcBorders>
            <w:hideMark/>
          </w:tcPr>
          <w:p w:rsidR="00BC6D4D" w:rsidRPr="008E33A4" w:rsidRDefault="00BC6D4D" w:rsidP="005919D1">
            <w:pPr>
              <w:spacing w:line="360" w:lineRule="atLeast"/>
              <w:ind w:firstLineChars="200" w:firstLine="520"/>
              <w:rPr>
                <w:rFonts w:ascii="宋体" w:eastAsia="宋体" w:hAnsi="宋体" w:cs="Arial"/>
                <w:spacing w:val="10"/>
                <w:kern w:val="0"/>
                <w:sz w:val="24"/>
                <w:szCs w:val="24"/>
              </w:rPr>
            </w:pPr>
            <w:r w:rsidRPr="008E33A4">
              <w:rPr>
                <w:rFonts w:ascii="宋体" w:eastAsia="宋体" w:hAnsi="宋体" w:cs="Arial" w:hint="eastAsia"/>
                <w:spacing w:val="10"/>
                <w:kern w:val="0"/>
                <w:sz w:val="24"/>
                <w:szCs w:val="24"/>
              </w:rPr>
              <w:t>第十章 保险公司经营绩效评价</w:t>
            </w:r>
          </w:p>
        </w:tc>
      </w:tr>
    </w:tbl>
    <w:p w:rsidR="00BC6D4D" w:rsidRPr="008E33A4" w:rsidRDefault="00BC6D4D" w:rsidP="00BC6D4D">
      <w:pPr>
        <w:spacing w:line="360" w:lineRule="auto"/>
        <w:ind w:firstLine="480"/>
        <w:rPr>
          <w:rFonts w:ascii="Times New Roman" w:eastAsia="宋体" w:hAnsi="Times New Roman" w:cs="Times New Roman"/>
          <w:sz w:val="24"/>
          <w:szCs w:val="24"/>
        </w:rPr>
      </w:pPr>
    </w:p>
    <w:p w:rsidR="00BC6D4D" w:rsidRPr="008E33A4" w:rsidRDefault="00BC6D4D" w:rsidP="00BC6D4D">
      <w:pPr>
        <w:spacing w:line="360" w:lineRule="auto"/>
        <w:jc w:val="center"/>
        <w:rPr>
          <w:rFonts w:ascii="宋体" w:eastAsia="宋体" w:hAnsi="宋体" w:cs="Times New Roman"/>
          <w:b/>
          <w:bCs/>
          <w:sz w:val="36"/>
          <w:szCs w:val="24"/>
        </w:rPr>
      </w:pPr>
      <w:r w:rsidRPr="008E33A4">
        <w:rPr>
          <w:rFonts w:ascii="宋体" w:eastAsia="宋体" w:hAnsi="宋体" w:cs="Times New Roman" w:hint="eastAsia"/>
          <w:b/>
          <w:bCs/>
          <w:sz w:val="36"/>
          <w:szCs w:val="24"/>
        </w:rPr>
        <w:t>第一章 保险公司经营管理导论</w:t>
      </w:r>
    </w:p>
    <w:p w:rsidR="00BC6D4D" w:rsidRPr="008E33A4" w:rsidRDefault="00BC6D4D" w:rsidP="00BC6D4D">
      <w:pPr>
        <w:spacing w:line="360" w:lineRule="auto"/>
        <w:rPr>
          <w:rFonts w:ascii="Times New Roman" w:eastAsia="宋体" w:hAnsi="Times New Roman" w:cs="Times New Roman"/>
          <w:b/>
          <w:bCs/>
          <w:sz w:val="28"/>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color w:val="FF0000"/>
          <w:sz w:val="24"/>
          <w:szCs w:val="24"/>
        </w:rPr>
      </w:pPr>
      <w:r w:rsidRPr="008E33A4">
        <w:rPr>
          <w:rFonts w:ascii="Times New Roman" w:eastAsia="宋体" w:hAnsi="Times New Roman" w:cs="Times New Roman" w:hint="eastAsia"/>
          <w:sz w:val="24"/>
          <w:szCs w:val="24"/>
        </w:rPr>
        <w:t>了解和掌握保险商品的含义，保险公司经营的环境、原则和目标。</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保险商品的特殊性，保险经营的特殊原则。</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4</w:t>
      </w:r>
      <w:r w:rsidRPr="008E33A4">
        <w:rPr>
          <w:rFonts w:ascii="Times New Roman" w:eastAsia="宋体" w:hAnsi="Times New Roman" w:cs="Times New Roman" w:hint="eastAsia"/>
          <w:sz w:val="24"/>
          <w:szCs w:val="24"/>
        </w:rPr>
        <w:t>课时</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numPr>
          <w:ilvl w:val="4"/>
          <w:numId w:val="1"/>
        </w:numPr>
        <w:tabs>
          <w:tab w:val="left" w:pos="0"/>
        </w:tabs>
        <w:spacing w:line="360" w:lineRule="auto"/>
        <w:ind w:rightChars="200" w:right="420" w:firstLine="360"/>
        <w:rPr>
          <w:rFonts w:ascii="宋体" w:eastAsia="宋体" w:hAnsi="宋体" w:cs="Times New Roman"/>
          <w:b/>
          <w:sz w:val="24"/>
          <w:szCs w:val="24"/>
        </w:rPr>
      </w:pPr>
      <w:r w:rsidRPr="008E33A4">
        <w:rPr>
          <w:rFonts w:ascii="宋体" w:eastAsia="宋体" w:hAnsi="宋体" w:cs="Times New Roman" w:hint="eastAsia"/>
          <w:b/>
          <w:sz w:val="24"/>
          <w:szCs w:val="24"/>
        </w:rPr>
        <w:t xml:space="preserve">保险商品 </w:t>
      </w:r>
    </w:p>
    <w:p w:rsidR="00BC6D4D" w:rsidRPr="008E33A4" w:rsidRDefault="00BC6D4D" w:rsidP="00BC6D4D">
      <w:pPr>
        <w:tabs>
          <w:tab w:val="left" w:pos="0"/>
        </w:tabs>
        <w:spacing w:line="360" w:lineRule="auto"/>
        <w:ind w:rightChars="200" w:right="420" w:firstLine="358"/>
        <w:rPr>
          <w:rFonts w:ascii="宋体" w:eastAsia="宋体" w:hAnsi="宋体" w:cs="Times New Roman"/>
          <w:sz w:val="24"/>
          <w:szCs w:val="24"/>
        </w:rPr>
      </w:pPr>
      <w:r w:rsidRPr="008E33A4">
        <w:rPr>
          <w:rFonts w:ascii="宋体" w:eastAsia="宋体" w:hAnsi="宋体" w:cs="Times New Roman" w:hint="eastAsia"/>
          <w:sz w:val="24"/>
          <w:szCs w:val="24"/>
        </w:rPr>
        <w:t>保险商品的使用价值与价值</w:t>
      </w:r>
    </w:p>
    <w:p w:rsidR="00BC6D4D" w:rsidRPr="008E33A4" w:rsidRDefault="00BC6D4D" w:rsidP="00BC6D4D">
      <w:pPr>
        <w:tabs>
          <w:tab w:val="left" w:pos="0"/>
        </w:tabs>
        <w:spacing w:line="360" w:lineRule="auto"/>
        <w:ind w:rightChars="200" w:right="420" w:firstLine="358"/>
        <w:rPr>
          <w:rFonts w:ascii="宋体" w:eastAsia="宋体" w:hAnsi="宋体" w:cs="Times New Roman"/>
          <w:sz w:val="24"/>
          <w:szCs w:val="24"/>
        </w:rPr>
      </w:pPr>
      <w:r w:rsidRPr="008E33A4">
        <w:rPr>
          <w:rFonts w:ascii="宋体" w:eastAsia="宋体" w:hAnsi="宋体" w:cs="Times New Roman" w:hint="eastAsia"/>
          <w:sz w:val="24"/>
          <w:szCs w:val="24"/>
        </w:rPr>
        <w:t>保险商品的特性</w:t>
      </w:r>
    </w:p>
    <w:p w:rsidR="00BC6D4D" w:rsidRPr="008E33A4" w:rsidRDefault="00BC6D4D" w:rsidP="00BC6D4D">
      <w:pPr>
        <w:tabs>
          <w:tab w:val="left" w:pos="0"/>
        </w:tabs>
        <w:spacing w:line="360" w:lineRule="auto"/>
        <w:ind w:rightChars="200" w:right="420" w:firstLine="358"/>
        <w:rPr>
          <w:rFonts w:ascii="宋体" w:eastAsia="宋体" w:hAnsi="宋体" w:cs="Times New Roman"/>
          <w:sz w:val="24"/>
          <w:szCs w:val="24"/>
        </w:rPr>
      </w:pPr>
      <w:r w:rsidRPr="008E33A4">
        <w:rPr>
          <w:rFonts w:ascii="宋体" w:eastAsia="宋体" w:hAnsi="宋体" w:cs="Times New Roman" w:hint="eastAsia"/>
          <w:sz w:val="24"/>
          <w:szCs w:val="24"/>
        </w:rPr>
        <w:t>保险商品的价格</w:t>
      </w:r>
    </w:p>
    <w:p w:rsidR="00BC6D4D" w:rsidRPr="008E33A4" w:rsidRDefault="00BC6D4D" w:rsidP="00BC6D4D">
      <w:pPr>
        <w:numPr>
          <w:ilvl w:val="4"/>
          <w:numId w:val="1"/>
        </w:numPr>
        <w:tabs>
          <w:tab w:val="left" w:pos="0"/>
        </w:tabs>
        <w:spacing w:line="360" w:lineRule="auto"/>
        <w:ind w:rightChars="200" w:right="420" w:firstLine="360"/>
        <w:rPr>
          <w:rFonts w:ascii="宋体" w:eastAsia="宋体" w:hAnsi="宋体" w:cs="Times New Roman"/>
          <w:b/>
          <w:sz w:val="24"/>
          <w:szCs w:val="24"/>
        </w:rPr>
      </w:pPr>
      <w:r w:rsidRPr="008E33A4">
        <w:rPr>
          <w:rFonts w:ascii="宋体" w:eastAsia="宋体" w:hAnsi="宋体" w:cs="Times New Roman" w:hint="eastAsia"/>
          <w:b/>
          <w:sz w:val="24"/>
          <w:szCs w:val="24"/>
        </w:rPr>
        <w:t>保险公司的经营环境</w:t>
      </w:r>
    </w:p>
    <w:p w:rsidR="00BC6D4D" w:rsidRPr="008E33A4" w:rsidRDefault="00BC6D4D" w:rsidP="00BC6D4D">
      <w:pPr>
        <w:tabs>
          <w:tab w:val="left" w:pos="0"/>
        </w:tabs>
        <w:spacing w:line="360" w:lineRule="auto"/>
        <w:ind w:rightChars="200" w:right="420"/>
        <w:rPr>
          <w:rFonts w:ascii="宋体" w:eastAsia="宋体" w:hAnsi="宋体" w:cs="Times New Roman"/>
          <w:sz w:val="24"/>
          <w:szCs w:val="24"/>
        </w:rPr>
      </w:pPr>
      <w:r w:rsidRPr="008E33A4">
        <w:rPr>
          <w:rFonts w:ascii="宋体" w:eastAsia="宋体" w:hAnsi="宋体" w:cs="Times New Roman" w:hint="eastAsia"/>
          <w:sz w:val="24"/>
          <w:szCs w:val="24"/>
        </w:rPr>
        <w:t xml:space="preserve">   保险公司的外部环境</w:t>
      </w:r>
    </w:p>
    <w:p w:rsidR="00BC6D4D" w:rsidRPr="008E33A4" w:rsidRDefault="00BC6D4D" w:rsidP="00BC6D4D">
      <w:pPr>
        <w:tabs>
          <w:tab w:val="left" w:pos="0"/>
        </w:tabs>
        <w:spacing w:line="360" w:lineRule="auto"/>
        <w:ind w:rightChars="200" w:right="420" w:firstLine="358"/>
        <w:rPr>
          <w:rFonts w:ascii="宋体" w:eastAsia="宋体" w:hAnsi="宋体" w:cs="Times New Roman"/>
          <w:sz w:val="24"/>
          <w:szCs w:val="24"/>
        </w:rPr>
      </w:pPr>
      <w:r w:rsidRPr="008E33A4">
        <w:rPr>
          <w:rFonts w:ascii="宋体" w:eastAsia="宋体" w:hAnsi="宋体" w:cs="Times New Roman" w:hint="eastAsia"/>
          <w:sz w:val="24"/>
          <w:szCs w:val="24"/>
        </w:rPr>
        <w:t>保险公司的内部环境</w:t>
      </w:r>
    </w:p>
    <w:p w:rsidR="00BC6D4D" w:rsidRPr="008E33A4" w:rsidRDefault="00BC6D4D" w:rsidP="00BC6D4D">
      <w:pPr>
        <w:numPr>
          <w:ilvl w:val="4"/>
          <w:numId w:val="1"/>
        </w:numPr>
        <w:tabs>
          <w:tab w:val="left" w:pos="0"/>
        </w:tabs>
        <w:spacing w:line="360" w:lineRule="auto"/>
        <w:ind w:rightChars="200" w:right="420" w:firstLine="360"/>
        <w:rPr>
          <w:rFonts w:ascii="宋体" w:eastAsia="宋体" w:hAnsi="宋体" w:cs="Times New Roman"/>
          <w:b/>
          <w:sz w:val="24"/>
          <w:szCs w:val="24"/>
        </w:rPr>
      </w:pPr>
      <w:r w:rsidRPr="008E33A4">
        <w:rPr>
          <w:rFonts w:ascii="宋体" w:eastAsia="宋体" w:hAnsi="宋体" w:cs="Times New Roman" w:hint="eastAsia"/>
          <w:b/>
          <w:sz w:val="24"/>
          <w:szCs w:val="24"/>
        </w:rPr>
        <w:t>保险公司的经营原则</w:t>
      </w:r>
    </w:p>
    <w:p w:rsidR="00BC6D4D" w:rsidRPr="008E33A4" w:rsidRDefault="00BC6D4D" w:rsidP="00BC6D4D">
      <w:pPr>
        <w:tabs>
          <w:tab w:val="left" w:pos="0"/>
        </w:tabs>
        <w:spacing w:line="360" w:lineRule="auto"/>
        <w:ind w:rightChars="200" w:right="420" w:firstLine="358"/>
        <w:rPr>
          <w:rFonts w:ascii="宋体" w:eastAsia="宋体" w:hAnsi="宋体" w:cs="Times New Roman"/>
          <w:sz w:val="24"/>
          <w:szCs w:val="24"/>
        </w:rPr>
      </w:pPr>
      <w:r w:rsidRPr="008E33A4">
        <w:rPr>
          <w:rFonts w:ascii="宋体" w:eastAsia="宋体" w:hAnsi="宋体" w:cs="Times New Roman" w:hint="eastAsia"/>
          <w:sz w:val="24"/>
          <w:szCs w:val="24"/>
        </w:rPr>
        <w:t>一般原则</w:t>
      </w:r>
    </w:p>
    <w:p w:rsidR="00BC6D4D" w:rsidRPr="008E33A4" w:rsidRDefault="00BC6D4D" w:rsidP="00BC6D4D">
      <w:pPr>
        <w:tabs>
          <w:tab w:val="left" w:pos="0"/>
        </w:tabs>
        <w:spacing w:line="360" w:lineRule="auto"/>
        <w:ind w:rightChars="200" w:right="420" w:firstLine="358"/>
        <w:rPr>
          <w:rFonts w:ascii="宋体" w:eastAsia="宋体" w:hAnsi="宋体" w:cs="Times New Roman"/>
          <w:sz w:val="24"/>
          <w:szCs w:val="24"/>
        </w:rPr>
      </w:pPr>
      <w:r w:rsidRPr="008E33A4">
        <w:rPr>
          <w:rFonts w:ascii="宋体" w:eastAsia="宋体" w:hAnsi="宋体" w:cs="Times New Roman" w:hint="eastAsia"/>
          <w:sz w:val="24"/>
          <w:szCs w:val="24"/>
        </w:rPr>
        <w:t>特殊原则</w:t>
      </w:r>
    </w:p>
    <w:p w:rsidR="00BC6D4D" w:rsidRPr="008E33A4" w:rsidRDefault="00BC6D4D" w:rsidP="00BC6D4D">
      <w:pPr>
        <w:numPr>
          <w:ilvl w:val="4"/>
          <w:numId w:val="1"/>
        </w:numPr>
        <w:tabs>
          <w:tab w:val="left" w:pos="0"/>
        </w:tabs>
        <w:spacing w:line="360" w:lineRule="auto"/>
        <w:ind w:rightChars="200" w:right="420" w:firstLine="360"/>
        <w:rPr>
          <w:rFonts w:ascii="宋体" w:eastAsia="宋体" w:hAnsi="宋体" w:cs="Times New Roman"/>
          <w:b/>
          <w:sz w:val="24"/>
          <w:szCs w:val="24"/>
        </w:rPr>
      </w:pPr>
      <w:r w:rsidRPr="008E33A4">
        <w:rPr>
          <w:rFonts w:ascii="宋体" w:eastAsia="宋体" w:hAnsi="宋体" w:cs="Times New Roman" w:hint="eastAsia"/>
          <w:b/>
          <w:sz w:val="24"/>
          <w:szCs w:val="24"/>
        </w:rPr>
        <w:t>保险公司的经营目标</w:t>
      </w:r>
    </w:p>
    <w:p w:rsidR="00BC6D4D" w:rsidRPr="008E33A4" w:rsidRDefault="00BC6D4D" w:rsidP="00BC6D4D">
      <w:pPr>
        <w:tabs>
          <w:tab w:val="left" w:pos="0"/>
        </w:tabs>
        <w:spacing w:line="360" w:lineRule="auto"/>
        <w:ind w:rightChars="200" w:right="420" w:firstLine="280"/>
        <w:rPr>
          <w:rFonts w:ascii="宋体" w:eastAsia="宋体" w:hAnsi="宋体" w:cs="Times New Roman"/>
          <w:sz w:val="24"/>
          <w:szCs w:val="24"/>
        </w:rPr>
      </w:pPr>
      <w:r w:rsidRPr="008E33A4">
        <w:rPr>
          <w:rFonts w:ascii="宋体" w:eastAsia="宋体" w:hAnsi="宋体" w:cs="Times New Roman" w:hint="eastAsia"/>
          <w:sz w:val="24"/>
          <w:szCs w:val="24"/>
        </w:rPr>
        <w:t>长期、中期、短期目标</w:t>
      </w:r>
    </w:p>
    <w:p w:rsidR="00BC6D4D" w:rsidRPr="008E33A4" w:rsidRDefault="00BC6D4D" w:rsidP="00BC6D4D">
      <w:pPr>
        <w:tabs>
          <w:tab w:val="left" w:pos="0"/>
        </w:tabs>
        <w:spacing w:line="360" w:lineRule="auto"/>
        <w:ind w:rightChars="200" w:right="420" w:firstLine="280"/>
        <w:rPr>
          <w:rFonts w:ascii="宋体" w:eastAsia="宋体" w:hAnsi="宋体" w:cs="Times New Roman"/>
          <w:sz w:val="24"/>
          <w:szCs w:val="24"/>
        </w:rPr>
      </w:pPr>
      <w:r w:rsidRPr="008E33A4">
        <w:rPr>
          <w:rFonts w:ascii="宋体" w:eastAsia="宋体" w:hAnsi="宋体" w:cs="Times New Roman" w:hint="eastAsia"/>
          <w:sz w:val="24"/>
          <w:szCs w:val="24"/>
        </w:rPr>
        <w:t>社会贡献目标、公司利益目标和个人利益目标</w:t>
      </w:r>
    </w:p>
    <w:p w:rsidR="00BC6D4D" w:rsidRPr="008E33A4" w:rsidRDefault="00BC6D4D" w:rsidP="00BC6D4D">
      <w:pPr>
        <w:spacing w:before="100" w:line="360" w:lineRule="auto"/>
        <w:ind w:rightChars="200" w:right="420" w:firstLineChars="100" w:firstLine="240"/>
        <w:jc w:val="left"/>
        <w:rPr>
          <w:rFonts w:ascii="Times New Roman" w:eastAsia="宋体" w:hAnsi="Times New Roman" w:cs="Times New Roman"/>
          <w:b/>
          <w:bCs/>
          <w:sz w:val="24"/>
          <w:szCs w:val="24"/>
        </w:rPr>
      </w:pPr>
      <w:r w:rsidRPr="008E33A4">
        <w:rPr>
          <w:rFonts w:ascii="宋体" w:eastAsia="宋体" w:hAnsi="宋体" w:cs="Times New Roman" w:hint="eastAsia"/>
          <w:sz w:val="24"/>
          <w:szCs w:val="24"/>
        </w:rPr>
        <w:t>财务稳定性目标、持续发展目标和盈利目标</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1. </w:t>
      </w:r>
      <w:r w:rsidRPr="008E33A4">
        <w:rPr>
          <w:rFonts w:ascii="Times New Roman" w:eastAsia="宋体" w:hAnsi="Times New Roman" w:cs="Times New Roman" w:hint="eastAsia"/>
          <w:sz w:val="24"/>
          <w:szCs w:val="24"/>
        </w:rPr>
        <w:t>保险经营的特殊原则有哪些？你如何理解这些原则？</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2. </w:t>
      </w:r>
      <w:r w:rsidRPr="008E33A4">
        <w:rPr>
          <w:rFonts w:ascii="Times New Roman" w:eastAsia="宋体" w:hAnsi="Times New Roman" w:cs="Times New Roman" w:hint="eastAsia"/>
          <w:sz w:val="24"/>
          <w:szCs w:val="24"/>
        </w:rPr>
        <w:t>外部环境对保险公司的经营有何影响？</w:t>
      </w:r>
    </w:p>
    <w:p w:rsidR="00BC6D4D" w:rsidRPr="008E33A4" w:rsidRDefault="00BC6D4D" w:rsidP="00BC6D4D">
      <w:pPr>
        <w:spacing w:line="360" w:lineRule="auto"/>
        <w:jc w:val="center"/>
        <w:rPr>
          <w:rFonts w:ascii="宋体" w:eastAsia="宋体" w:hAnsi="宋体" w:cs="Times New Roman"/>
          <w:b/>
          <w:bCs/>
          <w:sz w:val="36"/>
          <w:szCs w:val="24"/>
        </w:rPr>
      </w:pPr>
      <w:r w:rsidRPr="008E33A4">
        <w:rPr>
          <w:rFonts w:ascii="宋体" w:eastAsia="宋体" w:hAnsi="宋体" w:cs="Times New Roman" w:hint="eastAsia"/>
          <w:b/>
          <w:bCs/>
          <w:sz w:val="36"/>
          <w:szCs w:val="24"/>
        </w:rPr>
        <w:lastRenderedPageBreak/>
        <w:t>第二章 保险市场管理</w:t>
      </w:r>
    </w:p>
    <w:p w:rsidR="00BC6D4D" w:rsidRPr="008E33A4" w:rsidRDefault="00BC6D4D" w:rsidP="00BC6D4D">
      <w:pPr>
        <w:spacing w:line="360" w:lineRule="auto"/>
        <w:rPr>
          <w:rFonts w:ascii="Times New Roman" w:eastAsia="宋体" w:hAnsi="Times New Roman" w:cs="Times New Roman"/>
          <w:b/>
          <w:bCs/>
          <w:sz w:val="28"/>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了解和掌握保险市场的构成要素，保险市场的组织形式与组织结构，保险市场的供需分析，保险市场的竞争和合作。</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保险市场上的各种保险组织形式，保险市场的供求关系，保险市场竞争。</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4</w:t>
      </w:r>
      <w:r w:rsidRPr="008E33A4">
        <w:rPr>
          <w:rFonts w:ascii="Times New Roman" w:eastAsia="宋体" w:hAnsi="Times New Roman" w:cs="Times New Roman" w:hint="eastAsia"/>
          <w:sz w:val="24"/>
          <w:szCs w:val="24"/>
        </w:rPr>
        <w:t>课时</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2"/>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保险市场的构成要素</w:t>
      </w:r>
    </w:p>
    <w:p w:rsidR="00BC6D4D" w:rsidRPr="008E33A4" w:rsidRDefault="00BC6D4D" w:rsidP="00BC6D4D">
      <w:pPr>
        <w:tabs>
          <w:tab w:val="left" w:pos="0"/>
        </w:tabs>
        <w:spacing w:line="360" w:lineRule="auto"/>
        <w:ind w:left="358"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保险市场的主体</w:t>
      </w:r>
    </w:p>
    <w:p w:rsidR="00BC6D4D" w:rsidRPr="008E33A4" w:rsidRDefault="00BC6D4D" w:rsidP="00BC6D4D">
      <w:pPr>
        <w:tabs>
          <w:tab w:val="left" w:pos="0"/>
        </w:tabs>
        <w:spacing w:line="360" w:lineRule="auto"/>
        <w:ind w:left="358"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保险市场的客体</w:t>
      </w:r>
    </w:p>
    <w:p w:rsidR="00BC6D4D" w:rsidRPr="008E33A4" w:rsidRDefault="00BC6D4D" w:rsidP="00BC6D4D">
      <w:pPr>
        <w:numPr>
          <w:ilvl w:val="0"/>
          <w:numId w:val="2"/>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保险市场的组织形式和结构</w:t>
      </w:r>
    </w:p>
    <w:p w:rsidR="00BC6D4D" w:rsidRPr="008E33A4" w:rsidRDefault="00BC6D4D" w:rsidP="00BC6D4D">
      <w:pPr>
        <w:tabs>
          <w:tab w:val="left" w:pos="0"/>
        </w:tabs>
        <w:spacing w:line="360" w:lineRule="auto"/>
        <w:ind w:left="358"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保险市场的组织形式</w:t>
      </w:r>
    </w:p>
    <w:p w:rsidR="00BC6D4D" w:rsidRPr="008E33A4" w:rsidRDefault="00BC6D4D" w:rsidP="00BC6D4D">
      <w:pPr>
        <w:tabs>
          <w:tab w:val="left" w:pos="0"/>
        </w:tabs>
        <w:spacing w:line="360" w:lineRule="auto"/>
        <w:ind w:left="358"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保险市场的组织结构</w:t>
      </w:r>
    </w:p>
    <w:p w:rsidR="00BC6D4D" w:rsidRPr="008E33A4" w:rsidRDefault="00BC6D4D" w:rsidP="00BC6D4D">
      <w:pPr>
        <w:numPr>
          <w:ilvl w:val="0"/>
          <w:numId w:val="2"/>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保险市场的供需分析</w:t>
      </w:r>
    </w:p>
    <w:p w:rsidR="00BC6D4D" w:rsidRPr="008E33A4" w:rsidRDefault="00BC6D4D" w:rsidP="00BC6D4D">
      <w:pPr>
        <w:tabs>
          <w:tab w:val="left" w:pos="0"/>
        </w:tabs>
        <w:spacing w:line="360" w:lineRule="auto"/>
        <w:ind w:left="358"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保险市场的供给</w:t>
      </w:r>
    </w:p>
    <w:p w:rsidR="00BC6D4D" w:rsidRPr="008E33A4" w:rsidRDefault="00BC6D4D" w:rsidP="00BC6D4D">
      <w:pPr>
        <w:tabs>
          <w:tab w:val="left" w:pos="0"/>
        </w:tabs>
        <w:spacing w:line="360" w:lineRule="auto"/>
        <w:ind w:left="358"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保险市场的需求</w:t>
      </w:r>
    </w:p>
    <w:p w:rsidR="00BC6D4D" w:rsidRPr="008E33A4" w:rsidRDefault="00BC6D4D" w:rsidP="00BC6D4D">
      <w:pPr>
        <w:tabs>
          <w:tab w:val="left" w:pos="0"/>
        </w:tabs>
        <w:spacing w:line="360" w:lineRule="auto"/>
        <w:ind w:left="358"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保险市场的供求平衡</w:t>
      </w:r>
    </w:p>
    <w:p w:rsidR="00BC6D4D" w:rsidRPr="008E33A4" w:rsidRDefault="00BC6D4D" w:rsidP="00BC6D4D">
      <w:pPr>
        <w:numPr>
          <w:ilvl w:val="0"/>
          <w:numId w:val="2"/>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保险市场的类型</w:t>
      </w:r>
    </w:p>
    <w:p w:rsidR="00BC6D4D" w:rsidRPr="008E33A4" w:rsidRDefault="00BC6D4D" w:rsidP="00BC6D4D">
      <w:pPr>
        <w:tabs>
          <w:tab w:val="left" w:pos="0"/>
        </w:tabs>
        <w:spacing w:line="360" w:lineRule="auto"/>
        <w:ind w:left="358" w:rightChars="200" w:right="420"/>
        <w:rPr>
          <w:rFonts w:ascii="宋体" w:eastAsia="宋体" w:hAnsi="宋体" w:cs="Times New Roman"/>
          <w:sz w:val="24"/>
          <w:szCs w:val="24"/>
        </w:rPr>
      </w:pPr>
      <w:r w:rsidRPr="008E33A4">
        <w:rPr>
          <w:rFonts w:ascii="宋体" w:eastAsia="宋体" w:hAnsi="宋体" w:cs="Times New Roman" w:hint="eastAsia"/>
          <w:sz w:val="24"/>
          <w:szCs w:val="24"/>
        </w:rPr>
        <w:t xml:space="preserve"> 竞争</w:t>
      </w:r>
    </w:p>
    <w:p w:rsidR="00BC6D4D" w:rsidRPr="008E33A4" w:rsidRDefault="00BC6D4D" w:rsidP="00BC6D4D">
      <w:pPr>
        <w:tabs>
          <w:tab w:val="left" w:pos="0"/>
        </w:tabs>
        <w:spacing w:line="360" w:lineRule="auto"/>
        <w:ind w:left="358" w:rightChars="200" w:right="420"/>
        <w:rPr>
          <w:rFonts w:ascii="Times New Roman" w:eastAsia="宋体" w:hAnsi="Times New Roman" w:cs="Times New Roman"/>
          <w:b/>
          <w:bCs/>
          <w:sz w:val="24"/>
          <w:szCs w:val="24"/>
        </w:rPr>
      </w:pPr>
      <w:r w:rsidRPr="008E33A4">
        <w:rPr>
          <w:rFonts w:ascii="宋体" w:eastAsia="宋体" w:hAnsi="宋体" w:cs="Times New Roman" w:hint="eastAsia"/>
          <w:sz w:val="24"/>
          <w:szCs w:val="24"/>
        </w:rPr>
        <w:t xml:space="preserve"> 垄断</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1. </w:t>
      </w:r>
      <w:r w:rsidRPr="008E33A4">
        <w:rPr>
          <w:rFonts w:ascii="Times New Roman" w:eastAsia="宋体" w:hAnsi="Times New Roman" w:cs="Times New Roman" w:hint="eastAsia"/>
          <w:sz w:val="24"/>
          <w:szCs w:val="24"/>
        </w:rPr>
        <w:t>影响保险市场供给的因素有哪些？这些因素如何影响保险供给？保险商品的供给有何特点？</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2. </w:t>
      </w:r>
      <w:r w:rsidRPr="008E33A4">
        <w:rPr>
          <w:rFonts w:ascii="Times New Roman" w:eastAsia="宋体" w:hAnsi="Times New Roman" w:cs="Times New Roman" w:hint="eastAsia"/>
          <w:sz w:val="24"/>
          <w:szCs w:val="24"/>
        </w:rPr>
        <w:t>如何理解保险公司之间既有竞争又有合作？</w:t>
      </w:r>
    </w:p>
    <w:p w:rsidR="00BC6D4D" w:rsidRPr="008E33A4" w:rsidRDefault="00BC6D4D" w:rsidP="00BC6D4D">
      <w:pPr>
        <w:spacing w:line="360" w:lineRule="auto"/>
        <w:jc w:val="center"/>
        <w:rPr>
          <w:rFonts w:ascii="宋体" w:eastAsia="宋体" w:hAnsi="宋体" w:cs="Times New Roman"/>
          <w:b/>
          <w:bCs/>
          <w:sz w:val="36"/>
          <w:szCs w:val="24"/>
        </w:rPr>
      </w:pPr>
      <w:r w:rsidRPr="008E33A4">
        <w:rPr>
          <w:rFonts w:ascii="宋体" w:eastAsia="宋体" w:hAnsi="宋体" w:cs="Times New Roman" w:hint="eastAsia"/>
          <w:b/>
          <w:bCs/>
          <w:sz w:val="36"/>
          <w:szCs w:val="24"/>
        </w:rPr>
        <w:lastRenderedPageBreak/>
        <w:t>第三章 保险公司营销管理</w:t>
      </w:r>
    </w:p>
    <w:p w:rsidR="00BC6D4D" w:rsidRPr="008E33A4" w:rsidRDefault="00BC6D4D" w:rsidP="00BC6D4D">
      <w:pPr>
        <w:spacing w:line="360" w:lineRule="auto"/>
        <w:rPr>
          <w:rFonts w:ascii="Times New Roman" w:eastAsia="宋体" w:hAnsi="Times New Roman" w:cs="Times New Roman"/>
          <w:b/>
          <w:bCs/>
          <w:sz w:val="28"/>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了解和掌握保险营销的环境，保险推销的方法，保险营销方式的创新，保险营销的风险管理。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保险营销与保险推销的区别，保险代理人制度，新的营销方式，产险营销与寿险营销的区别。</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3</w:t>
      </w:r>
      <w:r w:rsidRPr="008E33A4">
        <w:rPr>
          <w:rFonts w:ascii="Times New Roman" w:eastAsia="宋体" w:hAnsi="Times New Roman" w:cs="Times New Roman" w:hint="eastAsia"/>
          <w:sz w:val="24"/>
          <w:szCs w:val="24"/>
        </w:rPr>
        <w:t>课时</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3"/>
        </w:numPr>
        <w:tabs>
          <w:tab w:val="left" w:pos="0"/>
        </w:tabs>
        <w:spacing w:line="360" w:lineRule="auto"/>
        <w:rPr>
          <w:rFonts w:ascii="宋体" w:eastAsia="宋体" w:hAnsi="宋体" w:cs="Times New Roman"/>
          <w:b/>
          <w:sz w:val="24"/>
          <w:szCs w:val="24"/>
        </w:rPr>
      </w:pPr>
      <w:r w:rsidRPr="008E33A4">
        <w:rPr>
          <w:rFonts w:ascii="宋体" w:eastAsia="宋体" w:hAnsi="宋体" w:cs="Times New Roman" w:hint="eastAsia"/>
          <w:b/>
          <w:sz w:val="24"/>
          <w:szCs w:val="24"/>
        </w:rPr>
        <w:t>保险营销环境分析</w:t>
      </w:r>
    </w:p>
    <w:p w:rsidR="00BC6D4D" w:rsidRPr="008E33A4" w:rsidRDefault="00BC6D4D" w:rsidP="00BC6D4D">
      <w:pPr>
        <w:tabs>
          <w:tab w:val="left" w:pos="0"/>
        </w:tabs>
        <w:spacing w:line="360" w:lineRule="auto"/>
        <w:ind w:left="358"/>
        <w:rPr>
          <w:rFonts w:ascii="宋体" w:eastAsia="宋体" w:hAnsi="宋体" w:cs="Times New Roman"/>
          <w:sz w:val="24"/>
          <w:szCs w:val="24"/>
        </w:rPr>
      </w:pPr>
      <w:r w:rsidRPr="008E33A4">
        <w:rPr>
          <w:rFonts w:ascii="宋体" w:eastAsia="宋体" w:hAnsi="宋体" w:cs="Times New Roman" w:hint="eastAsia"/>
          <w:sz w:val="24"/>
          <w:szCs w:val="24"/>
        </w:rPr>
        <w:t>宏观环境</w:t>
      </w:r>
    </w:p>
    <w:p w:rsidR="00BC6D4D" w:rsidRPr="008E33A4" w:rsidRDefault="00BC6D4D" w:rsidP="00BC6D4D">
      <w:pPr>
        <w:tabs>
          <w:tab w:val="left" w:pos="0"/>
        </w:tabs>
        <w:spacing w:line="360" w:lineRule="auto"/>
        <w:ind w:left="358"/>
        <w:rPr>
          <w:rFonts w:ascii="宋体" w:eastAsia="宋体" w:hAnsi="宋体" w:cs="Times New Roman"/>
          <w:sz w:val="24"/>
          <w:szCs w:val="24"/>
        </w:rPr>
      </w:pPr>
      <w:r w:rsidRPr="008E33A4">
        <w:rPr>
          <w:rFonts w:ascii="宋体" w:eastAsia="宋体" w:hAnsi="宋体" w:cs="Times New Roman" w:hint="eastAsia"/>
          <w:sz w:val="24"/>
          <w:szCs w:val="24"/>
        </w:rPr>
        <w:t>微观环境</w:t>
      </w:r>
    </w:p>
    <w:p w:rsidR="00BC6D4D" w:rsidRPr="008E33A4" w:rsidRDefault="00BC6D4D" w:rsidP="00BC6D4D">
      <w:pPr>
        <w:numPr>
          <w:ilvl w:val="0"/>
          <w:numId w:val="3"/>
        </w:numPr>
        <w:tabs>
          <w:tab w:val="left" w:pos="0"/>
        </w:tabs>
        <w:spacing w:line="360" w:lineRule="auto"/>
        <w:rPr>
          <w:rFonts w:ascii="宋体" w:eastAsia="宋体" w:hAnsi="宋体" w:cs="Times New Roman"/>
          <w:b/>
          <w:sz w:val="24"/>
          <w:szCs w:val="24"/>
        </w:rPr>
      </w:pPr>
      <w:r w:rsidRPr="008E33A4">
        <w:rPr>
          <w:rFonts w:ascii="宋体" w:eastAsia="宋体" w:hAnsi="宋体" w:cs="Times New Roman" w:hint="eastAsia"/>
          <w:b/>
          <w:sz w:val="24"/>
          <w:szCs w:val="24"/>
        </w:rPr>
        <w:t>保险推销</w:t>
      </w:r>
    </w:p>
    <w:p w:rsidR="00BC6D4D" w:rsidRPr="008E33A4" w:rsidRDefault="00BC6D4D" w:rsidP="00BC6D4D">
      <w:pPr>
        <w:tabs>
          <w:tab w:val="left" w:pos="0"/>
        </w:tabs>
        <w:spacing w:line="360" w:lineRule="auto"/>
        <w:ind w:left="358"/>
        <w:rPr>
          <w:rFonts w:ascii="宋体" w:eastAsia="宋体" w:hAnsi="宋体" w:cs="Times New Roman"/>
          <w:sz w:val="24"/>
          <w:szCs w:val="24"/>
        </w:rPr>
      </w:pPr>
      <w:r w:rsidRPr="008E33A4">
        <w:rPr>
          <w:rFonts w:ascii="宋体" w:eastAsia="宋体" w:hAnsi="宋体" w:cs="Times New Roman" w:hint="eastAsia"/>
          <w:sz w:val="24"/>
          <w:szCs w:val="24"/>
        </w:rPr>
        <w:t>保险推销的手段</w:t>
      </w:r>
    </w:p>
    <w:p w:rsidR="00BC6D4D" w:rsidRPr="008E33A4" w:rsidRDefault="00BC6D4D" w:rsidP="00BC6D4D">
      <w:pPr>
        <w:tabs>
          <w:tab w:val="left" w:pos="0"/>
        </w:tabs>
        <w:spacing w:line="360" w:lineRule="auto"/>
        <w:ind w:left="358"/>
        <w:rPr>
          <w:rFonts w:ascii="宋体" w:eastAsia="宋体" w:hAnsi="宋体" w:cs="Times New Roman"/>
          <w:sz w:val="24"/>
          <w:szCs w:val="24"/>
        </w:rPr>
      </w:pPr>
      <w:r w:rsidRPr="008E33A4">
        <w:rPr>
          <w:rFonts w:ascii="宋体" w:eastAsia="宋体" w:hAnsi="宋体" w:cs="Times New Roman" w:hint="eastAsia"/>
          <w:sz w:val="24"/>
          <w:szCs w:val="24"/>
        </w:rPr>
        <w:t>保险推销的渠道</w:t>
      </w:r>
    </w:p>
    <w:p w:rsidR="00BC6D4D" w:rsidRPr="008E33A4" w:rsidRDefault="00BC6D4D" w:rsidP="00BC6D4D">
      <w:pPr>
        <w:numPr>
          <w:ilvl w:val="0"/>
          <w:numId w:val="3"/>
        </w:numPr>
        <w:tabs>
          <w:tab w:val="left" w:pos="0"/>
        </w:tabs>
        <w:spacing w:line="360" w:lineRule="auto"/>
        <w:rPr>
          <w:rFonts w:ascii="宋体" w:eastAsia="宋体" w:hAnsi="宋体" w:cs="Times New Roman"/>
          <w:b/>
          <w:sz w:val="24"/>
          <w:szCs w:val="24"/>
        </w:rPr>
      </w:pPr>
      <w:r w:rsidRPr="008E33A4">
        <w:rPr>
          <w:rFonts w:ascii="宋体" w:eastAsia="宋体" w:hAnsi="宋体" w:cs="Times New Roman" w:hint="eastAsia"/>
          <w:b/>
          <w:sz w:val="24"/>
          <w:szCs w:val="24"/>
        </w:rPr>
        <w:t>保险营销方式的创新</w:t>
      </w:r>
    </w:p>
    <w:p w:rsidR="00BC6D4D" w:rsidRPr="008E33A4" w:rsidRDefault="00BC6D4D" w:rsidP="00BC6D4D">
      <w:pPr>
        <w:tabs>
          <w:tab w:val="left" w:pos="0"/>
        </w:tabs>
        <w:spacing w:line="360" w:lineRule="auto"/>
        <w:ind w:left="358"/>
        <w:rPr>
          <w:rFonts w:ascii="宋体" w:eastAsia="宋体" w:hAnsi="宋体" w:cs="Times New Roman"/>
          <w:sz w:val="24"/>
          <w:szCs w:val="24"/>
        </w:rPr>
      </w:pPr>
      <w:r w:rsidRPr="008E33A4">
        <w:rPr>
          <w:rFonts w:ascii="宋体" w:eastAsia="宋体" w:hAnsi="宋体" w:cs="Times New Roman" w:hint="eastAsia"/>
          <w:sz w:val="24"/>
          <w:szCs w:val="24"/>
        </w:rPr>
        <w:t>网络营销</w:t>
      </w:r>
    </w:p>
    <w:p w:rsidR="00BC6D4D" w:rsidRPr="008E33A4" w:rsidRDefault="00BC6D4D" w:rsidP="00BC6D4D">
      <w:pPr>
        <w:numPr>
          <w:ilvl w:val="0"/>
          <w:numId w:val="3"/>
        </w:numPr>
        <w:tabs>
          <w:tab w:val="left" w:pos="0"/>
        </w:tabs>
        <w:spacing w:line="360" w:lineRule="auto"/>
        <w:rPr>
          <w:rFonts w:ascii="宋体" w:eastAsia="宋体" w:hAnsi="宋体" w:cs="Times New Roman"/>
          <w:b/>
          <w:sz w:val="24"/>
          <w:szCs w:val="24"/>
        </w:rPr>
      </w:pPr>
      <w:r w:rsidRPr="008E33A4">
        <w:rPr>
          <w:rFonts w:ascii="宋体" w:eastAsia="宋体" w:hAnsi="宋体" w:cs="Times New Roman" w:hint="eastAsia"/>
          <w:b/>
          <w:sz w:val="24"/>
          <w:szCs w:val="24"/>
        </w:rPr>
        <w:t>新险种的开发管理</w:t>
      </w:r>
    </w:p>
    <w:p w:rsidR="00BC6D4D" w:rsidRPr="008E33A4" w:rsidRDefault="00BC6D4D" w:rsidP="00BC6D4D">
      <w:pPr>
        <w:numPr>
          <w:ilvl w:val="0"/>
          <w:numId w:val="3"/>
        </w:numPr>
        <w:tabs>
          <w:tab w:val="left" w:pos="0"/>
        </w:tabs>
        <w:spacing w:line="360" w:lineRule="auto"/>
        <w:rPr>
          <w:rFonts w:ascii="宋体" w:eastAsia="宋体" w:hAnsi="宋体" w:cs="Times New Roman"/>
          <w:b/>
          <w:sz w:val="24"/>
          <w:szCs w:val="24"/>
        </w:rPr>
      </w:pPr>
      <w:r w:rsidRPr="008E33A4">
        <w:rPr>
          <w:rFonts w:ascii="宋体" w:eastAsia="宋体" w:hAnsi="宋体" w:cs="Times New Roman" w:hint="eastAsia"/>
          <w:b/>
          <w:sz w:val="24"/>
          <w:szCs w:val="24"/>
        </w:rPr>
        <w:t>保险营销风险管理</w:t>
      </w:r>
    </w:p>
    <w:p w:rsidR="00BC6D4D" w:rsidRPr="008E33A4" w:rsidRDefault="00BC6D4D" w:rsidP="00BC6D4D">
      <w:pPr>
        <w:tabs>
          <w:tab w:val="left" w:pos="0"/>
        </w:tabs>
        <w:spacing w:line="360" w:lineRule="auto"/>
        <w:rPr>
          <w:rFonts w:ascii="宋体" w:eastAsia="宋体" w:hAnsi="宋体" w:cs="Times New Roman"/>
          <w:sz w:val="24"/>
          <w:szCs w:val="24"/>
        </w:rPr>
      </w:pPr>
      <w:r w:rsidRPr="008E33A4">
        <w:rPr>
          <w:rFonts w:ascii="宋体" w:eastAsia="宋体" w:hAnsi="宋体" w:cs="Times New Roman" w:hint="eastAsia"/>
          <w:sz w:val="24"/>
          <w:szCs w:val="24"/>
        </w:rPr>
        <w:t xml:space="preserve">   对保险代理人和保险经纪人的管理</w:t>
      </w:r>
    </w:p>
    <w:p w:rsidR="00BC6D4D" w:rsidRPr="008E33A4" w:rsidRDefault="00BC6D4D" w:rsidP="00BC6D4D">
      <w:pPr>
        <w:tabs>
          <w:tab w:val="left" w:pos="0"/>
        </w:tabs>
        <w:spacing w:line="360" w:lineRule="auto"/>
        <w:rPr>
          <w:rFonts w:ascii="宋体" w:eastAsia="宋体" w:hAnsi="宋体" w:cs="Times New Roman"/>
          <w:sz w:val="24"/>
          <w:szCs w:val="24"/>
        </w:rPr>
      </w:pPr>
      <w:r w:rsidRPr="008E33A4">
        <w:rPr>
          <w:rFonts w:ascii="宋体" w:eastAsia="宋体" w:hAnsi="宋体" w:cs="Times New Roman" w:hint="eastAsia"/>
          <w:sz w:val="24"/>
          <w:szCs w:val="24"/>
        </w:rPr>
        <w:t xml:space="preserve">   政府对保险代理人和保险经纪人的监管</w:t>
      </w:r>
    </w:p>
    <w:p w:rsidR="00BC6D4D" w:rsidRPr="008E33A4" w:rsidRDefault="00BC6D4D" w:rsidP="00BC6D4D">
      <w:pPr>
        <w:tabs>
          <w:tab w:val="left" w:pos="0"/>
        </w:tabs>
        <w:spacing w:line="360" w:lineRule="auto"/>
        <w:rPr>
          <w:rFonts w:ascii="Times New Roman" w:eastAsia="宋体" w:hAnsi="Times New Roman" w:cs="Times New Roman"/>
          <w:sz w:val="24"/>
          <w:szCs w:val="24"/>
        </w:rPr>
      </w:pPr>
      <w:r w:rsidRPr="008E33A4">
        <w:rPr>
          <w:rFonts w:ascii="宋体" w:eastAsia="宋体" w:hAnsi="宋体" w:cs="Times New Roman" w:hint="eastAsia"/>
          <w:sz w:val="24"/>
          <w:szCs w:val="24"/>
        </w:rPr>
        <w:t xml:space="preserve">   保险行业的自律管理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4"/>
        </w:numPr>
        <w:spacing w:line="360" w:lineRule="auto"/>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分析保险代理人制度的优势和不足之处。</w:t>
      </w:r>
    </w:p>
    <w:p w:rsidR="00BC6D4D" w:rsidRPr="008E33A4" w:rsidRDefault="00BC6D4D" w:rsidP="00BC6D4D">
      <w:pPr>
        <w:numPr>
          <w:ilvl w:val="0"/>
          <w:numId w:val="4"/>
        </w:numPr>
        <w:spacing w:line="360" w:lineRule="auto"/>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产险营销与寿险营销有何区别？</w:t>
      </w:r>
    </w:p>
    <w:p w:rsidR="00BC6D4D" w:rsidRPr="008E33A4" w:rsidRDefault="00BC6D4D" w:rsidP="00BC6D4D">
      <w:pPr>
        <w:spacing w:line="360" w:lineRule="auto"/>
        <w:jc w:val="center"/>
        <w:rPr>
          <w:rFonts w:ascii="宋体" w:eastAsia="宋体" w:hAnsi="宋体" w:cs="Times New Roman"/>
          <w:b/>
          <w:bCs/>
          <w:sz w:val="36"/>
          <w:szCs w:val="24"/>
        </w:rPr>
      </w:pPr>
      <w:r w:rsidRPr="008E33A4">
        <w:rPr>
          <w:rFonts w:ascii="宋体" w:eastAsia="宋体" w:hAnsi="宋体" w:cs="Times New Roman" w:hint="eastAsia"/>
          <w:b/>
          <w:bCs/>
          <w:sz w:val="36"/>
          <w:szCs w:val="24"/>
        </w:rPr>
        <w:lastRenderedPageBreak/>
        <w:t>第四章 保险公司承保管理</w:t>
      </w:r>
    </w:p>
    <w:p w:rsidR="00BC6D4D" w:rsidRPr="008E33A4" w:rsidRDefault="00BC6D4D" w:rsidP="00BC6D4D">
      <w:pPr>
        <w:spacing w:line="360" w:lineRule="auto"/>
        <w:rPr>
          <w:rFonts w:ascii="Times New Roman" w:eastAsia="宋体" w:hAnsi="Times New Roman" w:cs="Times New Roman"/>
          <w:b/>
          <w:bCs/>
          <w:sz w:val="28"/>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了解和掌握保险承保的基本程序，承保选择和承保控制，核保要素，保险承保风险管理。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承保选择与承保控制，寿险核保要素与财险核保要素。</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3</w:t>
      </w:r>
      <w:r w:rsidRPr="008E33A4">
        <w:rPr>
          <w:rFonts w:ascii="Times New Roman" w:eastAsia="宋体" w:hAnsi="Times New Roman" w:cs="Times New Roman" w:hint="eastAsia"/>
          <w:sz w:val="24"/>
          <w:szCs w:val="24"/>
        </w:rPr>
        <w:t>课时</w:t>
      </w:r>
    </w:p>
    <w:p w:rsidR="00BC6D4D" w:rsidRPr="008E33A4" w:rsidRDefault="00BC6D4D" w:rsidP="00BC6D4D">
      <w:pPr>
        <w:widowControl/>
        <w:jc w:val="left"/>
        <w:rPr>
          <w:rFonts w:ascii="Times New Roman" w:eastAsia="宋体" w:hAnsi="Times New Roman" w:cs="Times New Roman"/>
          <w:b/>
          <w:bCs/>
          <w:sz w:val="24"/>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5"/>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保险承保的基本程序</w:t>
      </w:r>
    </w:p>
    <w:p w:rsidR="00BC6D4D" w:rsidRPr="008E33A4" w:rsidRDefault="00BC6D4D" w:rsidP="00BC6D4D">
      <w:pPr>
        <w:numPr>
          <w:ilvl w:val="0"/>
          <w:numId w:val="5"/>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承保选择和承保控制</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核保的概念</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核保的内容</w:t>
      </w:r>
    </w:p>
    <w:p w:rsidR="00BC6D4D" w:rsidRPr="008E33A4" w:rsidRDefault="00BC6D4D" w:rsidP="00BC6D4D">
      <w:pPr>
        <w:numPr>
          <w:ilvl w:val="0"/>
          <w:numId w:val="5"/>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核保要素分析</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寿险业务</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非寿险业务</w:t>
      </w:r>
    </w:p>
    <w:p w:rsidR="00BC6D4D" w:rsidRPr="008E33A4" w:rsidRDefault="00BC6D4D" w:rsidP="00BC6D4D">
      <w:pPr>
        <w:numPr>
          <w:ilvl w:val="0"/>
          <w:numId w:val="5"/>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保险承保实务</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寿险业务</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非寿险业务</w:t>
      </w:r>
    </w:p>
    <w:p w:rsidR="00BC6D4D" w:rsidRPr="008E33A4" w:rsidRDefault="00BC6D4D" w:rsidP="00BC6D4D">
      <w:pPr>
        <w:numPr>
          <w:ilvl w:val="0"/>
          <w:numId w:val="5"/>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保险承保风险管理</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建立规范的核保制度</w:t>
      </w:r>
    </w:p>
    <w:p w:rsidR="00BC6D4D" w:rsidRPr="008E33A4" w:rsidRDefault="00BC6D4D" w:rsidP="00BC6D4D">
      <w:pPr>
        <w:tabs>
          <w:tab w:val="left" w:pos="0"/>
        </w:tabs>
        <w:spacing w:line="360" w:lineRule="auto"/>
        <w:ind w:left="359" w:rightChars="200" w:right="420"/>
        <w:rPr>
          <w:rFonts w:ascii="Times New Roman" w:eastAsia="宋体" w:hAnsi="Times New Roman" w:cs="Times New Roman"/>
          <w:sz w:val="24"/>
          <w:szCs w:val="24"/>
        </w:rPr>
      </w:pPr>
      <w:r w:rsidRPr="008E33A4">
        <w:rPr>
          <w:rFonts w:ascii="宋体" w:eastAsia="宋体" w:hAnsi="宋体" w:cs="Times New Roman" w:hint="eastAsia"/>
          <w:sz w:val="24"/>
          <w:szCs w:val="24"/>
        </w:rPr>
        <w:t>严格核保程序</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1. </w:t>
      </w:r>
      <w:r w:rsidRPr="008E33A4">
        <w:rPr>
          <w:rFonts w:ascii="Times New Roman" w:eastAsia="宋体" w:hAnsi="Times New Roman" w:cs="Times New Roman" w:hint="eastAsia"/>
          <w:sz w:val="24"/>
          <w:szCs w:val="24"/>
        </w:rPr>
        <w:t>健康险核保主要考虑哪些风险因素？团险核保主要考虑哪些风险因素？为什么？</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2</w:t>
      </w:r>
      <w:r w:rsidRPr="008E33A4">
        <w:rPr>
          <w:rFonts w:ascii="Times New Roman" w:eastAsia="宋体" w:hAnsi="Times New Roman" w:cs="Times New Roman" w:hint="eastAsia"/>
          <w:sz w:val="24"/>
          <w:szCs w:val="24"/>
        </w:rPr>
        <w:t>．为什么要进行承保风险管理？</w:t>
      </w:r>
    </w:p>
    <w:p w:rsidR="00BC6D4D" w:rsidRPr="008E33A4" w:rsidRDefault="00BC6D4D" w:rsidP="00BC6D4D">
      <w:pPr>
        <w:spacing w:line="360" w:lineRule="auto"/>
        <w:jc w:val="center"/>
        <w:rPr>
          <w:rFonts w:ascii="宋体" w:eastAsia="宋体" w:hAnsi="宋体" w:cs="Times New Roman"/>
          <w:b/>
          <w:bCs/>
          <w:sz w:val="36"/>
          <w:szCs w:val="24"/>
        </w:rPr>
      </w:pPr>
      <w:r w:rsidRPr="008E33A4">
        <w:rPr>
          <w:rFonts w:ascii="宋体" w:eastAsia="宋体" w:hAnsi="宋体" w:cs="Times New Roman" w:hint="eastAsia"/>
          <w:b/>
          <w:bCs/>
          <w:sz w:val="36"/>
          <w:szCs w:val="24"/>
        </w:rPr>
        <w:lastRenderedPageBreak/>
        <w:t>第五章 保险公司理赔管理</w:t>
      </w:r>
    </w:p>
    <w:p w:rsidR="00BC6D4D" w:rsidRPr="008E33A4" w:rsidRDefault="00BC6D4D" w:rsidP="00BC6D4D">
      <w:pPr>
        <w:spacing w:line="360" w:lineRule="auto"/>
        <w:rPr>
          <w:rFonts w:ascii="Times New Roman" w:eastAsia="宋体" w:hAnsi="Times New Roman" w:cs="Times New Roman"/>
          <w:b/>
          <w:bCs/>
          <w:sz w:val="28"/>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了解和掌握保险理赔的功能、任务、原则，保险理赔的基本程序，保险理赔的风险管理。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保险理赔的原则和基本程序。</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3</w:t>
      </w:r>
      <w:r w:rsidRPr="008E33A4">
        <w:rPr>
          <w:rFonts w:ascii="Times New Roman" w:eastAsia="宋体" w:hAnsi="Times New Roman" w:cs="Times New Roman" w:hint="eastAsia"/>
          <w:sz w:val="24"/>
          <w:szCs w:val="24"/>
        </w:rPr>
        <w:t>课时</w:t>
      </w:r>
    </w:p>
    <w:p w:rsidR="00BC6D4D" w:rsidRPr="008E33A4" w:rsidRDefault="00BC6D4D" w:rsidP="00BC6D4D">
      <w:pPr>
        <w:widowControl/>
        <w:jc w:val="left"/>
        <w:rPr>
          <w:rFonts w:ascii="Times New Roman" w:eastAsia="宋体" w:hAnsi="Times New Roman" w:cs="Times New Roman"/>
          <w:b/>
          <w:bCs/>
          <w:sz w:val="24"/>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6"/>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保险理赔的功能和任务</w:t>
      </w:r>
    </w:p>
    <w:p w:rsidR="00BC6D4D" w:rsidRPr="008E33A4" w:rsidRDefault="00BC6D4D" w:rsidP="00BC6D4D">
      <w:pPr>
        <w:numPr>
          <w:ilvl w:val="0"/>
          <w:numId w:val="6"/>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保险理赔的宗旨和原则</w:t>
      </w:r>
    </w:p>
    <w:p w:rsidR="00BC6D4D" w:rsidRPr="008E33A4" w:rsidRDefault="00BC6D4D" w:rsidP="00BC6D4D">
      <w:pPr>
        <w:numPr>
          <w:ilvl w:val="0"/>
          <w:numId w:val="6"/>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保险理赔的基本程序</w:t>
      </w:r>
    </w:p>
    <w:p w:rsidR="00BC6D4D" w:rsidRPr="008E33A4" w:rsidRDefault="00BC6D4D" w:rsidP="00BC6D4D">
      <w:pPr>
        <w:numPr>
          <w:ilvl w:val="0"/>
          <w:numId w:val="6"/>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保险理赔实务</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寿险和非寿险理赔实务</w:t>
      </w:r>
    </w:p>
    <w:p w:rsidR="00BC6D4D" w:rsidRPr="008E33A4" w:rsidRDefault="00BC6D4D" w:rsidP="00BC6D4D">
      <w:pPr>
        <w:numPr>
          <w:ilvl w:val="0"/>
          <w:numId w:val="6"/>
        </w:numPr>
        <w:tabs>
          <w:tab w:val="left" w:pos="0"/>
        </w:tabs>
        <w:spacing w:line="360" w:lineRule="auto"/>
        <w:ind w:rightChars="200" w:right="420"/>
        <w:rPr>
          <w:rFonts w:ascii="Times New Roman" w:eastAsia="宋体" w:hAnsi="Times New Roman" w:cs="Times New Roman"/>
          <w:b/>
          <w:sz w:val="24"/>
          <w:szCs w:val="24"/>
        </w:rPr>
      </w:pPr>
      <w:r w:rsidRPr="008E33A4">
        <w:rPr>
          <w:rFonts w:ascii="宋体" w:eastAsia="宋体" w:hAnsi="宋体" w:cs="Times New Roman" w:hint="eastAsia"/>
          <w:b/>
          <w:sz w:val="24"/>
          <w:szCs w:val="24"/>
        </w:rPr>
        <w:t>保险理赔风险管理</w:t>
      </w:r>
    </w:p>
    <w:p w:rsidR="00BC6D4D" w:rsidRPr="008E33A4" w:rsidRDefault="00BC6D4D" w:rsidP="00BC6D4D">
      <w:pPr>
        <w:widowControl/>
        <w:jc w:val="left"/>
        <w:rPr>
          <w:rFonts w:ascii="Times New Roman" w:eastAsia="宋体" w:hAnsi="Times New Roman" w:cs="Times New Roman"/>
          <w:b/>
          <w:bCs/>
          <w:sz w:val="24"/>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7"/>
        </w:numPr>
        <w:spacing w:line="360" w:lineRule="auto"/>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保险现场查勘的任务是什么？</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2.  </w:t>
      </w:r>
      <w:r w:rsidRPr="008E33A4">
        <w:rPr>
          <w:rFonts w:ascii="Times New Roman" w:eastAsia="宋体" w:hAnsi="Times New Roman" w:cs="Times New Roman" w:hint="eastAsia"/>
          <w:sz w:val="24"/>
          <w:szCs w:val="24"/>
        </w:rPr>
        <w:t>保险理赔应遵循的基本原则和特殊原则？</w:t>
      </w:r>
    </w:p>
    <w:p w:rsidR="00BC6D4D" w:rsidRPr="008E33A4" w:rsidRDefault="00BC6D4D" w:rsidP="00BC6D4D">
      <w:pPr>
        <w:rPr>
          <w:rFonts w:ascii="Times New Roman" w:eastAsia="宋体" w:hAnsi="Times New Roman" w:cs="Times New Roman"/>
          <w:szCs w:val="24"/>
        </w:rPr>
      </w:pPr>
    </w:p>
    <w:p w:rsidR="00BC6D4D" w:rsidRPr="008E33A4" w:rsidRDefault="00BC6D4D" w:rsidP="00BC6D4D">
      <w:pPr>
        <w:rPr>
          <w:rFonts w:ascii="Times New Roman" w:eastAsia="宋体" w:hAnsi="Times New Roman" w:cs="Times New Roman"/>
          <w:szCs w:val="24"/>
        </w:rPr>
      </w:pPr>
    </w:p>
    <w:p w:rsidR="00BC6D4D" w:rsidRPr="008E33A4" w:rsidRDefault="00BC6D4D" w:rsidP="00BC6D4D">
      <w:pPr>
        <w:rPr>
          <w:rFonts w:ascii="Times New Roman" w:eastAsia="宋体" w:hAnsi="Times New Roman" w:cs="Times New Roman"/>
          <w:szCs w:val="24"/>
        </w:rPr>
      </w:pPr>
    </w:p>
    <w:p w:rsidR="00BC6D4D" w:rsidRPr="008E33A4" w:rsidRDefault="00BC6D4D" w:rsidP="00BC6D4D">
      <w:pPr>
        <w:rPr>
          <w:rFonts w:ascii="Times New Roman" w:eastAsia="宋体" w:hAnsi="Times New Roman" w:cs="Times New Roman"/>
          <w:szCs w:val="24"/>
        </w:rPr>
      </w:pPr>
    </w:p>
    <w:p w:rsidR="00BC6D4D" w:rsidRPr="008E33A4" w:rsidRDefault="00BC6D4D" w:rsidP="00BC6D4D">
      <w:pPr>
        <w:rPr>
          <w:rFonts w:ascii="Times New Roman" w:eastAsia="宋体" w:hAnsi="Times New Roman" w:cs="Times New Roman"/>
          <w:szCs w:val="24"/>
        </w:rPr>
      </w:pPr>
    </w:p>
    <w:p w:rsidR="00BC6D4D" w:rsidRPr="008E33A4" w:rsidRDefault="00BC6D4D" w:rsidP="00BC6D4D">
      <w:pPr>
        <w:spacing w:line="360" w:lineRule="auto"/>
        <w:jc w:val="center"/>
        <w:rPr>
          <w:rFonts w:ascii="宋体" w:eastAsia="宋体" w:hAnsi="宋体" w:cs="Times New Roman"/>
          <w:b/>
          <w:bCs/>
          <w:sz w:val="36"/>
          <w:szCs w:val="24"/>
        </w:rPr>
      </w:pPr>
      <w:r w:rsidRPr="008E33A4">
        <w:rPr>
          <w:rFonts w:ascii="宋体" w:eastAsia="宋体" w:hAnsi="宋体" w:cs="Times New Roman" w:hint="eastAsia"/>
          <w:b/>
          <w:bCs/>
          <w:sz w:val="36"/>
          <w:szCs w:val="24"/>
        </w:rPr>
        <w:t>第六章 保险公司投资管理</w:t>
      </w:r>
    </w:p>
    <w:p w:rsidR="00BC6D4D" w:rsidRPr="008E33A4" w:rsidRDefault="00BC6D4D" w:rsidP="00BA5D0B">
      <w:pPr>
        <w:spacing w:beforeLines="50"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了解和掌握保险投资的资金来源、形式、原则，保险投资的风险管理。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lastRenderedPageBreak/>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保险投资的资金来源和性质，保险投资的形式，保险投资风险管理。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4</w:t>
      </w:r>
      <w:r w:rsidRPr="008E33A4">
        <w:rPr>
          <w:rFonts w:ascii="Times New Roman" w:eastAsia="宋体" w:hAnsi="Times New Roman" w:cs="Times New Roman" w:hint="eastAsia"/>
          <w:sz w:val="24"/>
          <w:szCs w:val="24"/>
        </w:rPr>
        <w:t>课时</w:t>
      </w:r>
    </w:p>
    <w:p w:rsidR="00BC6D4D" w:rsidRPr="008E33A4" w:rsidRDefault="00BC6D4D" w:rsidP="00BC6D4D">
      <w:pPr>
        <w:spacing w:before="100" w:line="360" w:lineRule="auto"/>
        <w:rPr>
          <w:rFonts w:ascii="Times New Roman" w:eastAsia="宋体" w:hAnsi="Times New Roman" w:cs="Times New Roman"/>
          <w:b/>
          <w:bCs/>
          <w:sz w:val="24"/>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8"/>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保险投资的可能性和必要性分析</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保险资金运用与保险投资的界定</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保险投资的必要性和可能性分析</w:t>
      </w:r>
    </w:p>
    <w:p w:rsidR="00BC6D4D" w:rsidRPr="008E33A4" w:rsidRDefault="00BC6D4D" w:rsidP="00BC6D4D">
      <w:pPr>
        <w:numPr>
          <w:ilvl w:val="0"/>
          <w:numId w:val="8"/>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保险投资的资金来源与性质</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保险投资的资金来源</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保险投资的资金性质</w:t>
      </w:r>
    </w:p>
    <w:p w:rsidR="00BC6D4D" w:rsidRPr="008E33A4" w:rsidRDefault="00BC6D4D" w:rsidP="00BC6D4D">
      <w:pPr>
        <w:numPr>
          <w:ilvl w:val="0"/>
          <w:numId w:val="8"/>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保险投资的形式</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保险投资的主要形式</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资本市场与保险投资的良性互动</w:t>
      </w:r>
    </w:p>
    <w:p w:rsidR="00BC6D4D" w:rsidRPr="008E33A4" w:rsidRDefault="00BC6D4D" w:rsidP="00BC6D4D">
      <w:pPr>
        <w:numPr>
          <w:ilvl w:val="0"/>
          <w:numId w:val="8"/>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保险投资的原则</w:t>
      </w:r>
    </w:p>
    <w:p w:rsidR="00BC6D4D" w:rsidRPr="008E33A4" w:rsidRDefault="00BC6D4D" w:rsidP="00BC6D4D">
      <w:pPr>
        <w:numPr>
          <w:ilvl w:val="0"/>
          <w:numId w:val="8"/>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保险投资风险的管理</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政府的监管</w:t>
      </w:r>
    </w:p>
    <w:p w:rsidR="00BC6D4D" w:rsidRPr="008E33A4" w:rsidRDefault="00BC6D4D" w:rsidP="00BC6D4D">
      <w:pPr>
        <w:tabs>
          <w:tab w:val="left" w:pos="0"/>
        </w:tabs>
        <w:spacing w:line="360" w:lineRule="auto"/>
        <w:ind w:left="360" w:rightChars="200" w:right="420"/>
        <w:rPr>
          <w:rFonts w:ascii="Times New Roman" w:eastAsia="宋体" w:hAnsi="Times New Roman" w:cs="Times New Roman"/>
          <w:sz w:val="24"/>
          <w:szCs w:val="24"/>
        </w:rPr>
      </w:pPr>
      <w:r w:rsidRPr="008E33A4">
        <w:rPr>
          <w:rFonts w:ascii="宋体" w:eastAsia="宋体" w:hAnsi="宋体" w:cs="Times New Roman" w:hint="eastAsia"/>
          <w:sz w:val="24"/>
          <w:szCs w:val="24"/>
        </w:rPr>
        <w:t>保险公司自身的管理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left="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1. </w:t>
      </w:r>
      <w:r w:rsidRPr="008E33A4">
        <w:rPr>
          <w:rFonts w:ascii="Times New Roman" w:eastAsia="宋体" w:hAnsi="Times New Roman" w:cs="Times New Roman" w:hint="eastAsia"/>
          <w:sz w:val="24"/>
          <w:szCs w:val="24"/>
        </w:rPr>
        <w:t>分析保险投资的内外动因。</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2. </w:t>
      </w:r>
      <w:r w:rsidRPr="008E33A4">
        <w:rPr>
          <w:rFonts w:ascii="Times New Roman" w:eastAsia="宋体" w:hAnsi="Times New Roman" w:cs="Times New Roman" w:hint="eastAsia"/>
          <w:sz w:val="24"/>
          <w:szCs w:val="24"/>
        </w:rPr>
        <w:t>从保险公司的资产负债表分析保险投资的资金来源。</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3</w:t>
      </w:r>
      <w:r w:rsidRPr="008E33A4">
        <w:rPr>
          <w:rFonts w:ascii="Times New Roman" w:eastAsia="宋体" w:hAnsi="Times New Roman" w:cs="Times New Roman" w:hint="eastAsia"/>
          <w:sz w:val="24"/>
          <w:szCs w:val="24"/>
        </w:rPr>
        <w:t>．为什么证券投资是保险投资的主要形式？</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4</w:t>
      </w:r>
      <w:r w:rsidRPr="008E33A4">
        <w:rPr>
          <w:rFonts w:ascii="Times New Roman" w:eastAsia="宋体" w:hAnsi="Times New Roman" w:cs="Times New Roman" w:hint="eastAsia"/>
          <w:sz w:val="24"/>
          <w:szCs w:val="24"/>
        </w:rPr>
        <w:t>．什么是利率免疫技术？保险公司如何利用利率免疫技术防范债券投资的利率风险？</w:t>
      </w:r>
    </w:p>
    <w:p w:rsidR="00BC6D4D" w:rsidRPr="008E33A4" w:rsidRDefault="00BC6D4D" w:rsidP="00BC6D4D">
      <w:pPr>
        <w:spacing w:line="360" w:lineRule="auto"/>
        <w:jc w:val="center"/>
        <w:rPr>
          <w:rFonts w:ascii="宋体" w:eastAsia="宋体" w:hAnsi="宋体" w:cs="Times New Roman"/>
          <w:b/>
          <w:bCs/>
          <w:sz w:val="36"/>
          <w:szCs w:val="24"/>
        </w:rPr>
      </w:pPr>
      <w:r w:rsidRPr="008E33A4">
        <w:rPr>
          <w:rFonts w:ascii="宋体" w:eastAsia="宋体" w:hAnsi="宋体" w:cs="Times New Roman" w:hint="eastAsia"/>
          <w:b/>
          <w:bCs/>
          <w:sz w:val="36"/>
          <w:szCs w:val="24"/>
        </w:rPr>
        <w:t>第七章 保险公司财务管理</w:t>
      </w:r>
    </w:p>
    <w:p w:rsidR="00BC6D4D" w:rsidRPr="008E33A4" w:rsidRDefault="00BC6D4D" w:rsidP="00BC6D4D">
      <w:pPr>
        <w:spacing w:line="360" w:lineRule="auto"/>
        <w:rPr>
          <w:rFonts w:ascii="Times New Roman" w:eastAsia="宋体" w:hAnsi="Times New Roman" w:cs="Times New Roman"/>
          <w:b/>
          <w:bCs/>
          <w:sz w:val="28"/>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lastRenderedPageBreak/>
        <w:t>了解和掌握保险公司的资产管理、负债管理、成本费用管理，保险公司的财务稳定性。</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保险公司资产管理、负债管理，保险公司的财务稳定性。</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4</w:t>
      </w:r>
      <w:r w:rsidRPr="008E33A4">
        <w:rPr>
          <w:rFonts w:ascii="Times New Roman" w:eastAsia="宋体" w:hAnsi="Times New Roman" w:cs="Times New Roman" w:hint="eastAsia"/>
          <w:sz w:val="24"/>
          <w:szCs w:val="24"/>
        </w:rPr>
        <w:t>课时</w:t>
      </w:r>
    </w:p>
    <w:p w:rsidR="00BC6D4D" w:rsidRPr="008E33A4" w:rsidRDefault="00BC6D4D" w:rsidP="00BC6D4D">
      <w:pPr>
        <w:spacing w:line="360" w:lineRule="auto"/>
        <w:rPr>
          <w:rFonts w:ascii="Times New Roman" w:eastAsia="宋体" w:hAnsi="Times New Roman" w:cs="Times New Roman"/>
          <w:sz w:val="24"/>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9"/>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保险公司的资产管理</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保险公司资产的界定</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保险公司资产的估价</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保险公司资产的管理</w:t>
      </w:r>
    </w:p>
    <w:p w:rsidR="00BC6D4D" w:rsidRPr="008E33A4" w:rsidRDefault="00BC6D4D" w:rsidP="00BC6D4D">
      <w:pPr>
        <w:numPr>
          <w:ilvl w:val="0"/>
          <w:numId w:val="9"/>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保险公司的负债管理</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保险公司负债的界定</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保险公司负债的估价</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保险公司负债的管理</w:t>
      </w:r>
    </w:p>
    <w:p w:rsidR="00BC6D4D" w:rsidRPr="008E33A4" w:rsidRDefault="00BC6D4D" w:rsidP="00BC6D4D">
      <w:pPr>
        <w:numPr>
          <w:ilvl w:val="0"/>
          <w:numId w:val="9"/>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保险公司的成本费用和利润分配管理</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保险公司的成本费用</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保险公司的利润分配</w:t>
      </w:r>
    </w:p>
    <w:p w:rsidR="00BC6D4D" w:rsidRPr="008E33A4" w:rsidRDefault="00BC6D4D" w:rsidP="00BC6D4D">
      <w:pPr>
        <w:numPr>
          <w:ilvl w:val="0"/>
          <w:numId w:val="9"/>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保险公司的财务报表</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资产负债表</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利润表</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现金流量表</w:t>
      </w:r>
    </w:p>
    <w:p w:rsidR="00BC6D4D" w:rsidRPr="008E33A4" w:rsidRDefault="00BC6D4D" w:rsidP="00BC6D4D">
      <w:pPr>
        <w:numPr>
          <w:ilvl w:val="0"/>
          <w:numId w:val="9"/>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保险公司财务稳定性分析</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保险公司财务稳定性的含义</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保险财务稳定性的度量</w:t>
      </w:r>
    </w:p>
    <w:p w:rsidR="00BC6D4D" w:rsidRPr="008E33A4" w:rsidRDefault="00BC6D4D" w:rsidP="00BC6D4D">
      <w:pPr>
        <w:tabs>
          <w:tab w:val="left" w:pos="0"/>
        </w:tabs>
        <w:spacing w:line="360" w:lineRule="auto"/>
        <w:ind w:left="359" w:rightChars="200" w:right="420"/>
        <w:rPr>
          <w:rFonts w:ascii="Times New Roman" w:eastAsia="宋体" w:hAnsi="Times New Roman" w:cs="Times New Roman"/>
          <w:sz w:val="24"/>
          <w:szCs w:val="24"/>
        </w:rPr>
      </w:pPr>
      <w:r w:rsidRPr="008E33A4">
        <w:rPr>
          <w:rFonts w:ascii="宋体" w:eastAsia="宋体" w:hAnsi="宋体" w:cs="Times New Roman" w:hint="eastAsia"/>
          <w:sz w:val="24"/>
          <w:szCs w:val="24"/>
        </w:rPr>
        <w:t>保险财务稳定性指标的影响分析</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1. </w:t>
      </w:r>
      <w:r w:rsidRPr="008E33A4">
        <w:rPr>
          <w:rFonts w:ascii="Times New Roman" w:eastAsia="宋体" w:hAnsi="Times New Roman" w:cs="Times New Roman" w:hint="eastAsia"/>
          <w:sz w:val="24"/>
          <w:szCs w:val="24"/>
        </w:rPr>
        <w:t>未到期责任准备金的计提方法有哪些？</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lastRenderedPageBreak/>
        <w:t xml:space="preserve">2. </w:t>
      </w:r>
      <w:r w:rsidRPr="008E33A4">
        <w:rPr>
          <w:rFonts w:ascii="Times New Roman" w:eastAsia="宋体" w:hAnsi="Times New Roman" w:cs="Times New Roman" w:hint="eastAsia"/>
          <w:sz w:val="24"/>
          <w:szCs w:val="24"/>
        </w:rPr>
        <w:t>保险公司的财务稳定性包含哪两层含义？它是如何度量的？</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3</w:t>
      </w:r>
      <w:r w:rsidRPr="008E33A4">
        <w:rPr>
          <w:rFonts w:ascii="Times New Roman" w:eastAsia="宋体" w:hAnsi="Times New Roman" w:cs="Times New Roman" w:hint="eastAsia"/>
          <w:sz w:val="24"/>
          <w:szCs w:val="24"/>
        </w:rPr>
        <w:t>．分析影响保险公司财务稳定性的因素。</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p>
    <w:p w:rsidR="00BC6D4D" w:rsidRPr="008E33A4" w:rsidRDefault="00BC6D4D" w:rsidP="00BC6D4D">
      <w:pPr>
        <w:rPr>
          <w:rFonts w:ascii="Times New Roman" w:eastAsia="宋体" w:hAnsi="Times New Roman" w:cs="Times New Roman"/>
          <w:szCs w:val="24"/>
        </w:rPr>
      </w:pPr>
    </w:p>
    <w:p w:rsidR="00BC6D4D" w:rsidRPr="008E33A4" w:rsidRDefault="00BC6D4D" w:rsidP="00BC6D4D">
      <w:pPr>
        <w:spacing w:line="360" w:lineRule="auto"/>
        <w:jc w:val="center"/>
        <w:rPr>
          <w:rFonts w:ascii="宋体" w:eastAsia="宋体" w:hAnsi="宋体" w:cs="Times New Roman"/>
          <w:b/>
          <w:bCs/>
          <w:sz w:val="36"/>
          <w:szCs w:val="24"/>
        </w:rPr>
      </w:pPr>
      <w:r w:rsidRPr="008E33A4">
        <w:rPr>
          <w:rFonts w:ascii="宋体" w:eastAsia="宋体" w:hAnsi="宋体" w:cs="Times New Roman" w:hint="eastAsia"/>
          <w:b/>
          <w:bCs/>
          <w:sz w:val="36"/>
          <w:szCs w:val="24"/>
        </w:rPr>
        <w:t>第八章 保险公司偿付能力管理</w:t>
      </w:r>
    </w:p>
    <w:p w:rsidR="00BC6D4D" w:rsidRPr="008E33A4" w:rsidRDefault="00BC6D4D" w:rsidP="00BC6D4D">
      <w:pPr>
        <w:spacing w:line="360" w:lineRule="auto"/>
        <w:rPr>
          <w:rFonts w:ascii="Times New Roman" w:eastAsia="宋体" w:hAnsi="Times New Roman" w:cs="Times New Roman"/>
          <w:b/>
          <w:bCs/>
          <w:sz w:val="28"/>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了解和掌握保险公司偿付能力的概念和种类，保险公司偿付能力的影响因素分析，保险公司偿付能力的管理。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保险公司的经济内涵，保险公司偿付能力影响因素，偿付能力监管与自我管理。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4</w:t>
      </w:r>
      <w:r w:rsidRPr="008E33A4">
        <w:rPr>
          <w:rFonts w:ascii="Times New Roman" w:eastAsia="宋体" w:hAnsi="Times New Roman" w:cs="Times New Roman" w:hint="eastAsia"/>
          <w:sz w:val="24"/>
          <w:szCs w:val="24"/>
        </w:rPr>
        <w:t>课时</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tabs>
          <w:tab w:val="left" w:pos="0"/>
        </w:tabs>
        <w:spacing w:line="360" w:lineRule="auto"/>
        <w:ind w:rightChars="200" w:right="420" w:firstLineChars="200" w:firstLine="482"/>
        <w:rPr>
          <w:rFonts w:ascii="宋体" w:eastAsia="宋体" w:hAnsi="宋体" w:cs="Times New Roman"/>
          <w:b/>
          <w:sz w:val="24"/>
          <w:szCs w:val="24"/>
        </w:rPr>
      </w:pPr>
      <w:r w:rsidRPr="008E33A4">
        <w:rPr>
          <w:rFonts w:ascii="宋体" w:eastAsia="宋体" w:hAnsi="宋体" w:cs="Times New Roman" w:hint="eastAsia"/>
          <w:b/>
          <w:sz w:val="24"/>
          <w:szCs w:val="24"/>
        </w:rPr>
        <w:t>第一节   偿付能力的概念和种类</w:t>
      </w:r>
    </w:p>
    <w:p w:rsidR="00BC6D4D" w:rsidRPr="008E33A4" w:rsidRDefault="00BC6D4D" w:rsidP="00BC6D4D">
      <w:pPr>
        <w:tabs>
          <w:tab w:val="left" w:pos="0"/>
        </w:tabs>
        <w:spacing w:line="360" w:lineRule="auto"/>
        <w:ind w:rightChars="200" w:right="420"/>
        <w:rPr>
          <w:rFonts w:ascii="宋体" w:eastAsia="宋体" w:hAnsi="宋体" w:cs="Times New Roman"/>
          <w:sz w:val="24"/>
          <w:szCs w:val="24"/>
        </w:rPr>
      </w:pPr>
      <w:r w:rsidRPr="008E33A4">
        <w:rPr>
          <w:rFonts w:ascii="宋体" w:eastAsia="宋体" w:hAnsi="宋体" w:cs="Times New Roman" w:hint="eastAsia"/>
          <w:sz w:val="24"/>
          <w:szCs w:val="24"/>
        </w:rPr>
        <w:t xml:space="preserve">   偿付能力的概念</w:t>
      </w:r>
    </w:p>
    <w:p w:rsidR="00BC6D4D" w:rsidRPr="008E33A4" w:rsidRDefault="00BC6D4D" w:rsidP="00BC6D4D">
      <w:pPr>
        <w:tabs>
          <w:tab w:val="left" w:pos="0"/>
        </w:tabs>
        <w:spacing w:line="360" w:lineRule="auto"/>
        <w:ind w:rightChars="200" w:right="420"/>
        <w:rPr>
          <w:rFonts w:ascii="宋体" w:eastAsia="宋体" w:hAnsi="宋体" w:cs="Times New Roman"/>
          <w:sz w:val="24"/>
          <w:szCs w:val="24"/>
        </w:rPr>
      </w:pPr>
      <w:r w:rsidRPr="008E33A4">
        <w:rPr>
          <w:rFonts w:ascii="宋体" w:eastAsia="宋体" w:hAnsi="宋体" w:cs="Times New Roman" w:hint="eastAsia"/>
          <w:sz w:val="24"/>
          <w:szCs w:val="24"/>
        </w:rPr>
        <w:t xml:space="preserve">   偿付能力的种类</w:t>
      </w:r>
    </w:p>
    <w:p w:rsidR="00BC6D4D" w:rsidRPr="008E33A4" w:rsidRDefault="00BC6D4D" w:rsidP="00BC6D4D">
      <w:pPr>
        <w:numPr>
          <w:ilvl w:val="0"/>
          <w:numId w:val="10"/>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法定最低偿付能力边际的规定</w:t>
      </w:r>
    </w:p>
    <w:p w:rsidR="00BC6D4D" w:rsidRPr="008E33A4" w:rsidRDefault="00BC6D4D" w:rsidP="00BC6D4D">
      <w:pPr>
        <w:numPr>
          <w:ilvl w:val="0"/>
          <w:numId w:val="10"/>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保险公司偿付能力的影响因素分析</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保险公司的偿付准备金</w:t>
      </w:r>
    </w:p>
    <w:p w:rsidR="00BC6D4D" w:rsidRPr="008E33A4" w:rsidRDefault="00BC6D4D" w:rsidP="00BC6D4D">
      <w:pPr>
        <w:tabs>
          <w:tab w:val="left" w:pos="0"/>
        </w:tabs>
        <w:spacing w:line="360" w:lineRule="auto"/>
        <w:ind w:left="359" w:rightChars="200" w:right="420"/>
        <w:rPr>
          <w:rFonts w:ascii="宋体" w:eastAsia="宋体" w:hAnsi="宋体" w:cs="Times New Roman"/>
          <w:sz w:val="24"/>
          <w:szCs w:val="24"/>
        </w:rPr>
      </w:pPr>
      <w:r w:rsidRPr="008E33A4">
        <w:rPr>
          <w:rFonts w:ascii="宋体" w:eastAsia="宋体" w:hAnsi="宋体" w:cs="Times New Roman" w:hint="eastAsia"/>
          <w:sz w:val="24"/>
          <w:szCs w:val="24"/>
        </w:rPr>
        <w:t>承保能力控制</w:t>
      </w:r>
    </w:p>
    <w:p w:rsidR="00BC6D4D" w:rsidRPr="008E33A4" w:rsidRDefault="00BC6D4D" w:rsidP="00BC6D4D">
      <w:pPr>
        <w:numPr>
          <w:ilvl w:val="0"/>
          <w:numId w:val="10"/>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偿付能力的宏观管理和自我管理</w:t>
      </w:r>
    </w:p>
    <w:p w:rsidR="00BC6D4D" w:rsidRPr="008E33A4" w:rsidRDefault="00BC6D4D" w:rsidP="00BC6D4D">
      <w:pPr>
        <w:tabs>
          <w:tab w:val="left" w:pos="0"/>
        </w:tabs>
        <w:spacing w:line="360" w:lineRule="auto"/>
        <w:ind w:rightChars="200" w:right="420" w:firstLineChars="200" w:firstLine="480"/>
        <w:rPr>
          <w:rFonts w:ascii="宋体" w:eastAsia="宋体" w:hAnsi="宋体" w:cs="Times New Roman"/>
          <w:sz w:val="24"/>
          <w:szCs w:val="24"/>
        </w:rPr>
      </w:pPr>
      <w:r w:rsidRPr="008E33A4">
        <w:rPr>
          <w:rFonts w:ascii="宋体" w:eastAsia="宋体" w:hAnsi="宋体" w:cs="Times New Roman" w:hint="eastAsia"/>
          <w:sz w:val="24"/>
          <w:szCs w:val="24"/>
        </w:rPr>
        <w:t>监管机构对偿付能力的管理</w:t>
      </w:r>
    </w:p>
    <w:p w:rsidR="00BC6D4D" w:rsidRPr="008E33A4" w:rsidRDefault="00BC6D4D" w:rsidP="00BC6D4D">
      <w:pPr>
        <w:widowControl/>
        <w:ind w:firstLineChars="200" w:firstLine="480"/>
        <w:jc w:val="left"/>
        <w:rPr>
          <w:rFonts w:ascii="Times New Roman" w:eastAsia="宋体" w:hAnsi="Times New Roman" w:cs="Times New Roman"/>
          <w:b/>
          <w:bCs/>
          <w:sz w:val="24"/>
          <w:szCs w:val="24"/>
        </w:rPr>
      </w:pPr>
      <w:r w:rsidRPr="008E33A4">
        <w:rPr>
          <w:rFonts w:ascii="宋体" w:eastAsia="宋体" w:hAnsi="宋体" w:cs="Times New Roman" w:hint="eastAsia"/>
          <w:sz w:val="24"/>
          <w:szCs w:val="24"/>
        </w:rPr>
        <w:t>保险公司对偿付能力的管理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1. </w:t>
      </w:r>
      <w:r w:rsidRPr="008E33A4">
        <w:rPr>
          <w:rFonts w:ascii="Times New Roman" w:eastAsia="宋体" w:hAnsi="Times New Roman" w:cs="Times New Roman" w:hint="eastAsia"/>
          <w:sz w:val="24"/>
          <w:szCs w:val="24"/>
        </w:rPr>
        <w:t>什么是保险公司的偿付能力？它的经济内涵是什么。</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sz w:val="24"/>
          <w:szCs w:val="24"/>
        </w:rPr>
        <w:t>2</w:t>
      </w:r>
      <w:r w:rsidRPr="008E33A4">
        <w:rPr>
          <w:rFonts w:ascii="Times New Roman" w:eastAsia="宋体" w:hAnsi="Times New Roman" w:cs="Times New Roman" w:hint="eastAsia"/>
          <w:sz w:val="24"/>
          <w:szCs w:val="24"/>
        </w:rPr>
        <w:t>．分析影响保险公司偿付能力的主要因素。</w:t>
      </w:r>
    </w:p>
    <w:p w:rsidR="00BC6D4D" w:rsidRPr="008E33A4" w:rsidRDefault="00BC6D4D" w:rsidP="00BC6D4D">
      <w:pPr>
        <w:numPr>
          <w:ilvl w:val="0"/>
          <w:numId w:val="4"/>
        </w:numPr>
        <w:tabs>
          <w:tab w:val="num" w:pos="0"/>
        </w:tabs>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lastRenderedPageBreak/>
        <w:t>偿付能力的静态监管与动态监管。</w:t>
      </w:r>
    </w:p>
    <w:p w:rsidR="00BC6D4D" w:rsidRPr="008E33A4" w:rsidRDefault="00BC6D4D" w:rsidP="00BC6D4D">
      <w:pPr>
        <w:rPr>
          <w:rFonts w:ascii="Times New Roman" w:eastAsia="宋体" w:hAnsi="Times New Roman" w:cs="Times New Roman"/>
          <w:szCs w:val="24"/>
        </w:rPr>
      </w:pPr>
    </w:p>
    <w:p w:rsidR="00BC6D4D" w:rsidRPr="008E33A4" w:rsidRDefault="00BC6D4D" w:rsidP="00BC6D4D">
      <w:pPr>
        <w:rPr>
          <w:rFonts w:ascii="Times New Roman" w:eastAsia="宋体" w:hAnsi="Times New Roman" w:cs="Times New Roman"/>
          <w:szCs w:val="24"/>
        </w:rPr>
      </w:pPr>
    </w:p>
    <w:p w:rsidR="00BC6D4D" w:rsidRPr="008E33A4" w:rsidRDefault="00BC6D4D" w:rsidP="00BC6D4D">
      <w:pPr>
        <w:rPr>
          <w:rFonts w:ascii="Times New Roman" w:eastAsia="宋体" w:hAnsi="Times New Roman" w:cs="Times New Roman"/>
          <w:szCs w:val="24"/>
        </w:rPr>
      </w:pPr>
    </w:p>
    <w:p w:rsidR="00BC6D4D" w:rsidRPr="008E33A4" w:rsidRDefault="00BC6D4D" w:rsidP="00BC6D4D">
      <w:pPr>
        <w:spacing w:line="360" w:lineRule="auto"/>
        <w:jc w:val="center"/>
        <w:rPr>
          <w:rFonts w:ascii="宋体" w:eastAsia="宋体" w:hAnsi="宋体" w:cs="Arial"/>
          <w:b/>
          <w:bCs/>
          <w:spacing w:val="10"/>
          <w:kern w:val="0"/>
          <w:sz w:val="36"/>
          <w:szCs w:val="24"/>
        </w:rPr>
      </w:pPr>
      <w:r w:rsidRPr="008E33A4">
        <w:rPr>
          <w:rFonts w:ascii="宋体" w:eastAsia="宋体" w:hAnsi="宋体" w:cs="Arial" w:hint="eastAsia"/>
          <w:b/>
          <w:bCs/>
          <w:spacing w:val="10"/>
          <w:kern w:val="0"/>
          <w:sz w:val="36"/>
          <w:szCs w:val="24"/>
        </w:rPr>
        <w:t>第九章 保险公司再保险管理</w:t>
      </w:r>
    </w:p>
    <w:p w:rsidR="00BC6D4D" w:rsidRPr="008E33A4" w:rsidRDefault="00BC6D4D" w:rsidP="00BC6D4D">
      <w:pPr>
        <w:spacing w:line="360" w:lineRule="auto"/>
        <w:rPr>
          <w:rFonts w:ascii="Times New Roman" w:eastAsia="宋体" w:hAnsi="Times New Roman" w:cs="Times New Roman"/>
          <w:b/>
          <w:bCs/>
          <w:sz w:val="28"/>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了解和掌握再保险的安排、规划、管理。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再保险的安排和规划。</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3</w:t>
      </w:r>
      <w:r w:rsidRPr="008E33A4">
        <w:rPr>
          <w:rFonts w:ascii="Times New Roman" w:eastAsia="宋体" w:hAnsi="Times New Roman" w:cs="Times New Roman" w:hint="eastAsia"/>
          <w:sz w:val="24"/>
          <w:szCs w:val="24"/>
        </w:rPr>
        <w:t>课时</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tabs>
          <w:tab w:val="left" w:pos="0"/>
        </w:tabs>
        <w:spacing w:line="360" w:lineRule="auto"/>
        <w:ind w:rightChars="200" w:right="420" w:firstLineChars="200" w:firstLine="482"/>
        <w:rPr>
          <w:rFonts w:ascii="宋体" w:eastAsia="宋体" w:hAnsi="宋体" w:cs="Times New Roman"/>
          <w:b/>
          <w:sz w:val="24"/>
          <w:szCs w:val="24"/>
        </w:rPr>
      </w:pPr>
      <w:r w:rsidRPr="008E33A4">
        <w:rPr>
          <w:rFonts w:ascii="宋体" w:eastAsia="宋体" w:hAnsi="宋体" w:cs="Times New Roman" w:hint="eastAsia"/>
          <w:b/>
          <w:sz w:val="24"/>
          <w:szCs w:val="24"/>
        </w:rPr>
        <w:t>第一节   再保险运用的动因分析</w:t>
      </w:r>
    </w:p>
    <w:p w:rsidR="00BC6D4D" w:rsidRPr="008E33A4" w:rsidRDefault="00BC6D4D" w:rsidP="00BC6D4D">
      <w:pPr>
        <w:tabs>
          <w:tab w:val="left" w:pos="0"/>
        </w:tabs>
        <w:spacing w:line="360" w:lineRule="auto"/>
        <w:ind w:rightChars="200" w:right="420"/>
        <w:rPr>
          <w:rFonts w:ascii="宋体" w:eastAsia="宋体" w:hAnsi="宋体" w:cs="Times New Roman"/>
          <w:sz w:val="24"/>
          <w:szCs w:val="24"/>
        </w:rPr>
      </w:pPr>
      <w:r w:rsidRPr="008E33A4">
        <w:rPr>
          <w:rFonts w:ascii="宋体" w:eastAsia="宋体" w:hAnsi="宋体" w:cs="Times New Roman" w:hint="eastAsia"/>
          <w:sz w:val="24"/>
          <w:szCs w:val="24"/>
        </w:rPr>
        <w:t xml:space="preserve">   技术性动因</w:t>
      </w:r>
    </w:p>
    <w:p w:rsidR="00BC6D4D" w:rsidRPr="008E33A4" w:rsidRDefault="00BC6D4D" w:rsidP="00BC6D4D">
      <w:pPr>
        <w:tabs>
          <w:tab w:val="left" w:pos="0"/>
        </w:tabs>
        <w:spacing w:line="360" w:lineRule="auto"/>
        <w:ind w:rightChars="200" w:right="420"/>
        <w:rPr>
          <w:rFonts w:ascii="宋体" w:eastAsia="宋体" w:hAnsi="宋体" w:cs="Times New Roman"/>
          <w:sz w:val="24"/>
          <w:szCs w:val="24"/>
        </w:rPr>
      </w:pPr>
      <w:r w:rsidRPr="008E33A4">
        <w:rPr>
          <w:rFonts w:ascii="宋体" w:eastAsia="宋体" w:hAnsi="宋体" w:cs="Times New Roman" w:hint="eastAsia"/>
          <w:sz w:val="24"/>
          <w:szCs w:val="24"/>
        </w:rPr>
        <w:t xml:space="preserve">   非技术性动因</w:t>
      </w:r>
    </w:p>
    <w:p w:rsidR="00BC6D4D" w:rsidRPr="008E33A4" w:rsidRDefault="00BC6D4D" w:rsidP="00BC6D4D">
      <w:pPr>
        <w:numPr>
          <w:ilvl w:val="0"/>
          <w:numId w:val="11"/>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再保险业务的安排</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临时再保险</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合约再保险</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预约再保险</w:t>
      </w:r>
    </w:p>
    <w:p w:rsidR="00BC6D4D" w:rsidRPr="008E33A4" w:rsidRDefault="00BC6D4D" w:rsidP="00BC6D4D">
      <w:pPr>
        <w:numPr>
          <w:ilvl w:val="0"/>
          <w:numId w:val="11"/>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再保险业务的规划</w:t>
      </w:r>
    </w:p>
    <w:p w:rsidR="00BC6D4D" w:rsidRPr="008E33A4" w:rsidRDefault="00BC6D4D" w:rsidP="00BC6D4D">
      <w:pPr>
        <w:numPr>
          <w:ilvl w:val="0"/>
          <w:numId w:val="11"/>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再保险业务的经营管理</w:t>
      </w:r>
    </w:p>
    <w:p w:rsidR="00BC6D4D" w:rsidRPr="008E33A4" w:rsidRDefault="00BC6D4D" w:rsidP="00BC6D4D">
      <w:pPr>
        <w:tabs>
          <w:tab w:val="left" w:pos="0"/>
        </w:tabs>
        <w:spacing w:line="360" w:lineRule="auto"/>
        <w:ind w:left="360" w:rightChars="200" w:right="420"/>
        <w:rPr>
          <w:rFonts w:ascii="宋体" w:eastAsia="宋体" w:hAnsi="宋体" w:cs="Times New Roman"/>
          <w:sz w:val="24"/>
          <w:szCs w:val="24"/>
        </w:rPr>
      </w:pPr>
      <w:r w:rsidRPr="008E33A4">
        <w:rPr>
          <w:rFonts w:ascii="宋体" w:eastAsia="宋体" w:hAnsi="宋体" w:cs="Times New Roman" w:hint="eastAsia"/>
          <w:sz w:val="24"/>
          <w:szCs w:val="24"/>
        </w:rPr>
        <w:t>风险管理</w:t>
      </w:r>
    </w:p>
    <w:p w:rsidR="00BC6D4D" w:rsidRPr="008E33A4" w:rsidRDefault="00BC6D4D" w:rsidP="00BC6D4D">
      <w:pPr>
        <w:tabs>
          <w:tab w:val="left" w:pos="0"/>
        </w:tabs>
        <w:spacing w:line="360" w:lineRule="auto"/>
        <w:ind w:left="360" w:rightChars="200" w:right="420"/>
        <w:rPr>
          <w:rFonts w:ascii="Times New Roman" w:eastAsia="宋体" w:hAnsi="Times New Roman" w:cs="Times New Roman"/>
          <w:sz w:val="24"/>
          <w:szCs w:val="24"/>
        </w:rPr>
      </w:pPr>
      <w:r w:rsidRPr="008E33A4">
        <w:rPr>
          <w:rFonts w:ascii="宋体" w:eastAsia="宋体" w:hAnsi="宋体" w:cs="Times New Roman" w:hint="eastAsia"/>
          <w:sz w:val="24"/>
          <w:szCs w:val="24"/>
        </w:rPr>
        <w:t>行政管理</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numPr>
          <w:ilvl w:val="2"/>
          <w:numId w:val="12"/>
        </w:numPr>
        <w:spacing w:line="360" w:lineRule="auto"/>
        <w:ind w:left="0" w:firstLineChars="150" w:firstLine="36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再保险方式的选择应考虑哪些问题？</w:t>
      </w:r>
    </w:p>
    <w:p w:rsidR="00BC6D4D" w:rsidRPr="008E33A4" w:rsidRDefault="00BC6D4D" w:rsidP="00BC6D4D">
      <w:pPr>
        <w:spacing w:line="360" w:lineRule="auto"/>
        <w:ind w:firstLineChars="150" w:firstLine="360"/>
        <w:rPr>
          <w:rFonts w:ascii="Times New Roman" w:eastAsia="宋体" w:hAnsi="Times New Roman" w:cs="Times New Roman"/>
          <w:sz w:val="24"/>
          <w:szCs w:val="24"/>
        </w:rPr>
      </w:pPr>
      <w:r w:rsidRPr="008E33A4">
        <w:rPr>
          <w:rFonts w:ascii="Times New Roman" w:eastAsia="宋体" w:hAnsi="Times New Roman" w:cs="Times New Roman"/>
          <w:sz w:val="24"/>
          <w:szCs w:val="24"/>
        </w:rPr>
        <w:t xml:space="preserve">2. </w:t>
      </w:r>
      <w:r w:rsidRPr="008E33A4">
        <w:rPr>
          <w:rFonts w:ascii="Times New Roman" w:eastAsia="宋体" w:hAnsi="Times New Roman" w:cs="Times New Roman" w:hint="eastAsia"/>
          <w:sz w:val="24"/>
          <w:szCs w:val="24"/>
        </w:rPr>
        <w:t>分析影响保险公司自留额的因素。</w:t>
      </w:r>
      <w:r w:rsidRPr="008E33A4">
        <w:rPr>
          <w:rFonts w:ascii="Times New Roman" w:eastAsia="宋体" w:hAnsi="Times New Roman" w:cs="Times New Roman"/>
          <w:sz w:val="24"/>
          <w:szCs w:val="24"/>
        </w:rPr>
        <w:t xml:space="preserve"> </w:t>
      </w:r>
    </w:p>
    <w:p w:rsidR="00BC6D4D" w:rsidRPr="008E33A4" w:rsidRDefault="00BC6D4D" w:rsidP="00BC6D4D">
      <w:pPr>
        <w:rPr>
          <w:rFonts w:ascii="Times New Roman" w:eastAsia="宋体" w:hAnsi="Times New Roman" w:cs="Times New Roman"/>
          <w:szCs w:val="24"/>
        </w:rPr>
      </w:pPr>
    </w:p>
    <w:p w:rsidR="00BC6D4D" w:rsidRPr="008E33A4" w:rsidRDefault="00BC6D4D" w:rsidP="00BC6D4D">
      <w:pPr>
        <w:rPr>
          <w:rFonts w:ascii="Times New Roman" w:eastAsia="宋体" w:hAnsi="Times New Roman" w:cs="Times New Roman"/>
          <w:szCs w:val="24"/>
        </w:rPr>
      </w:pPr>
    </w:p>
    <w:p w:rsidR="00BC6D4D" w:rsidRPr="008E33A4" w:rsidRDefault="00BC6D4D" w:rsidP="00BC6D4D">
      <w:pPr>
        <w:spacing w:line="360" w:lineRule="auto"/>
        <w:jc w:val="center"/>
        <w:rPr>
          <w:rFonts w:ascii="宋体" w:eastAsia="宋体" w:hAnsi="宋体" w:cs="Times New Roman"/>
          <w:b/>
          <w:bCs/>
          <w:sz w:val="36"/>
          <w:szCs w:val="24"/>
        </w:rPr>
      </w:pPr>
      <w:r w:rsidRPr="008E33A4">
        <w:rPr>
          <w:rFonts w:ascii="宋体" w:eastAsia="宋体" w:hAnsi="宋体" w:cs="Arial" w:hint="eastAsia"/>
          <w:b/>
          <w:bCs/>
          <w:spacing w:val="10"/>
          <w:kern w:val="0"/>
          <w:sz w:val="36"/>
          <w:szCs w:val="24"/>
        </w:rPr>
        <w:lastRenderedPageBreak/>
        <w:t>第十章 保险公司经营效益评价</w:t>
      </w:r>
    </w:p>
    <w:p w:rsidR="00BC6D4D" w:rsidRPr="008E33A4" w:rsidRDefault="00BC6D4D" w:rsidP="00BC6D4D">
      <w:pPr>
        <w:spacing w:line="360" w:lineRule="auto"/>
        <w:rPr>
          <w:rFonts w:ascii="Times New Roman" w:eastAsia="宋体" w:hAnsi="Times New Roman" w:cs="Times New Roman"/>
          <w:b/>
          <w:bCs/>
          <w:sz w:val="28"/>
          <w:szCs w:val="24"/>
        </w:rPr>
      </w:pP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【教学目的与要求（</w:t>
      </w:r>
      <w:r w:rsidRPr="008E33A4">
        <w:rPr>
          <w:rFonts w:ascii="Times New Roman" w:eastAsia="宋体" w:hAnsi="Times New Roman" w:cs="Times New Roman"/>
          <w:b/>
          <w:bCs/>
          <w:sz w:val="28"/>
          <w:szCs w:val="24"/>
        </w:rPr>
        <w:t>Session Objectives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了解和掌握保险公司的经营状况评价，保险公司经营成果评价。</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【教学重点（</w:t>
      </w:r>
      <w:r w:rsidRPr="008E33A4">
        <w:rPr>
          <w:rFonts w:ascii="Times New Roman" w:eastAsia="宋体" w:hAnsi="Times New Roman" w:cs="Times New Roman"/>
          <w:b/>
          <w:bCs/>
          <w:sz w:val="28"/>
          <w:szCs w:val="24"/>
        </w:rPr>
        <w:t>Key Points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各种经营评价指标。</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【课时安排（</w:t>
      </w:r>
      <w:r w:rsidRPr="008E33A4">
        <w:rPr>
          <w:rFonts w:ascii="Times New Roman" w:eastAsia="宋体" w:hAnsi="Times New Roman" w:cs="Times New Roman"/>
          <w:b/>
          <w:bCs/>
          <w:sz w:val="28"/>
          <w:szCs w:val="24"/>
        </w:rPr>
        <w:t>Teaching Hours</w:t>
      </w:r>
      <w:r w:rsidRPr="008E33A4">
        <w:rPr>
          <w:rFonts w:ascii="Times New Roman" w:eastAsia="宋体" w:hAnsi="Times New Roman" w:cs="Times New Roman" w:hint="eastAsia"/>
          <w:b/>
          <w:bCs/>
          <w:sz w:val="28"/>
          <w:szCs w:val="24"/>
        </w:rPr>
        <w:t>）】</w:t>
      </w:r>
    </w:p>
    <w:p w:rsidR="00BC6D4D" w:rsidRPr="008E33A4" w:rsidRDefault="00BC6D4D" w:rsidP="00BC6D4D">
      <w:pPr>
        <w:spacing w:line="360" w:lineRule="auto"/>
        <w:ind w:firstLineChars="200" w:firstLine="480"/>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课堂讲授：</w:t>
      </w:r>
      <w:r w:rsidRPr="008E33A4">
        <w:rPr>
          <w:rFonts w:ascii="Times New Roman" w:eastAsia="宋体" w:hAnsi="Times New Roman" w:cs="Times New Roman"/>
          <w:sz w:val="24"/>
          <w:szCs w:val="24"/>
        </w:rPr>
        <w:t>3</w:t>
      </w:r>
      <w:r w:rsidRPr="008E33A4">
        <w:rPr>
          <w:rFonts w:ascii="Times New Roman" w:eastAsia="宋体" w:hAnsi="Times New Roman" w:cs="Times New Roman" w:hint="eastAsia"/>
          <w:sz w:val="24"/>
          <w:szCs w:val="24"/>
        </w:rPr>
        <w:t>课时</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【教学内容（</w:t>
      </w:r>
      <w:r w:rsidRPr="008E33A4">
        <w:rPr>
          <w:rFonts w:ascii="Times New Roman" w:eastAsia="宋体" w:hAnsi="Times New Roman" w:cs="Times New Roman"/>
          <w:b/>
          <w:bCs/>
          <w:sz w:val="28"/>
          <w:szCs w:val="24"/>
        </w:rPr>
        <w:t>Session Outline</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13"/>
        </w:numPr>
        <w:spacing w:before="100" w:line="360" w:lineRule="auto"/>
        <w:jc w:val="left"/>
        <w:rPr>
          <w:rFonts w:ascii="宋体" w:eastAsia="宋体" w:hAnsi="宋体" w:cs="Times New Roman"/>
          <w:b/>
          <w:sz w:val="24"/>
          <w:szCs w:val="24"/>
        </w:rPr>
      </w:pPr>
      <w:r w:rsidRPr="008E33A4">
        <w:rPr>
          <w:rFonts w:ascii="宋体" w:eastAsia="宋体" w:hAnsi="宋体" w:cs="Times New Roman" w:hint="eastAsia"/>
          <w:b/>
          <w:sz w:val="24"/>
          <w:szCs w:val="24"/>
        </w:rPr>
        <w:t>寿险公司利源分析</w:t>
      </w:r>
    </w:p>
    <w:p w:rsidR="00BC6D4D" w:rsidRPr="008E33A4" w:rsidRDefault="00BC6D4D" w:rsidP="00BC6D4D">
      <w:pPr>
        <w:numPr>
          <w:ilvl w:val="0"/>
          <w:numId w:val="13"/>
        </w:numPr>
        <w:spacing w:before="100" w:line="360" w:lineRule="auto"/>
        <w:jc w:val="left"/>
        <w:rPr>
          <w:rFonts w:ascii="宋体" w:eastAsia="宋体" w:hAnsi="宋体" w:cs="Times New Roman"/>
          <w:b/>
          <w:sz w:val="24"/>
          <w:szCs w:val="24"/>
        </w:rPr>
      </w:pPr>
      <w:r w:rsidRPr="008E33A4">
        <w:rPr>
          <w:rFonts w:ascii="宋体" w:eastAsia="宋体" w:hAnsi="宋体" w:cs="Times New Roman" w:hint="eastAsia"/>
          <w:b/>
          <w:sz w:val="24"/>
          <w:szCs w:val="24"/>
        </w:rPr>
        <w:t>保险公司经营状况评价</w:t>
      </w:r>
    </w:p>
    <w:p w:rsidR="00BC6D4D" w:rsidRPr="008E33A4" w:rsidRDefault="00BC6D4D" w:rsidP="00BC6D4D">
      <w:pPr>
        <w:tabs>
          <w:tab w:val="left" w:pos="0"/>
        </w:tabs>
        <w:spacing w:line="360" w:lineRule="auto"/>
        <w:ind w:left="357" w:rightChars="200" w:right="420" w:firstLineChars="200" w:firstLine="480"/>
        <w:rPr>
          <w:rFonts w:ascii="宋体" w:eastAsia="宋体" w:hAnsi="宋体" w:cs="Times New Roman"/>
          <w:sz w:val="24"/>
          <w:szCs w:val="24"/>
        </w:rPr>
      </w:pPr>
      <w:r w:rsidRPr="008E33A4">
        <w:rPr>
          <w:rFonts w:ascii="宋体" w:eastAsia="宋体" w:hAnsi="宋体" w:cs="Times New Roman" w:hint="eastAsia"/>
          <w:sz w:val="24"/>
          <w:szCs w:val="24"/>
        </w:rPr>
        <w:t>偿付能力评价指标</w:t>
      </w:r>
    </w:p>
    <w:p w:rsidR="00BC6D4D" w:rsidRPr="008E33A4" w:rsidRDefault="00BC6D4D" w:rsidP="00BC6D4D">
      <w:pPr>
        <w:tabs>
          <w:tab w:val="left" w:pos="0"/>
        </w:tabs>
        <w:spacing w:line="360" w:lineRule="auto"/>
        <w:ind w:left="357" w:rightChars="200" w:right="420" w:firstLineChars="200" w:firstLine="480"/>
        <w:rPr>
          <w:rFonts w:ascii="宋体" w:eastAsia="宋体" w:hAnsi="宋体" w:cs="Times New Roman"/>
          <w:sz w:val="24"/>
          <w:szCs w:val="24"/>
        </w:rPr>
      </w:pPr>
      <w:r w:rsidRPr="008E33A4">
        <w:rPr>
          <w:rFonts w:ascii="宋体" w:eastAsia="宋体" w:hAnsi="宋体" w:cs="Times New Roman" w:hint="eastAsia"/>
          <w:sz w:val="24"/>
          <w:szCs w:val="24"/>
        </w:rPr>
        <w:t>安全性评价指标</w:t>
      </w:r>
    </w:p>
    <w:p w:rsidR="00BC6D4D" w:rsidRPr="008E33A4" w:rsidRDefault="00BC6D4D" w:rsidP="00BC6D4D">
      <w:pPr>
        <w:tabs>
          <w:tab w:val="left" w:pos="0"/>
        </w:tabs>
        <w:spacing w:line="360" w:lineRule="auto"/>
        <w:ind w:left="357" w:rightChars="200" w:right="420" w:firstLineChars="200" w:firstLine="480"/>
        <w:rPr>
          <w:rFonts w:ascii="宋体" w:eastAsia="宋体" w:hAnsi="宋体" w:cs="Times New Roman"/>
          <w:sz w:val="24"/>
          <w:szCs w:val="24"/>
        </w:rPr>
      </w:pPr>
      <w:r w:rsidRPr="008E33A4">
        <w:rPr>
          <w:rFonts w:ascii="宋体" w:eastAsia="宋体" w:hAnsi="宋体" w:cs="Times New Roman" w:hint="eastAsia"/>
          <w:sz w:val="24"/>
          <w:szCs w:val="24"/>
        </w:rPr>
        <w:t>流动性评价指标</w:t>
      </w:r>
    </w:p>
    <w:p w:rsidR="00BC6D4D" w:rsidRPr="008E33A4" w:rsidRDefault="00BC6D4D" w:rsidP="00BC6D4D">
      <w:pPr>
        <w:tabs>
          <w:tab w:val="left" w:pos="0"/>
        </w:tabs>
        <w:spacing w:line="360" w:lineRule="auto"/>
        <w:ind w:left="357" w:rightChars="200" w:right="420" w:firstLineChars="200" w:firstLine="480"/>
        <w:rPr>
          <w:rFonts w:ascii="宋体" w:eastAsia="宋体" w:hAnsi="宋体" w:cs="Times New Roman"/>
          <w:sz w:val="24"/>
          <w:szCs w:val="24"/>
        </w:rPr>
      </w:pPr>
      <w:r w:rsidRPr="008E33A4">
        <w:rPr>
          <w:rFonts w:ascii="宋体" w:eastAsia="宋体" w:hAnsi="宋体" w:cs="Times New Roman" w:hint="eastAsia"/>
          <w:sz w:val="24"/>
          <w:szCs w:val="24"/>
        </w:rPr>
        <w:t>财务稳定性评价指标</w:t>
      </w:r>
    </w:p>
    <w:p w:rsidR="00BC6D4D" w:rsidRPr="008E33A4" w:rsidRDefault="00BC6D4D" w:rsidP="00BC6D4D">
      <w:pPr>
        <w:numPr>
          <w:ilvl w:val="0"/>
          <w:numId w:val="13"/>
        </w:numPr>
        <w:tabs>
          <w:tab w:val="left" w:pos="0"/>
        </w:tabs>
        <w:spacing w:line="360" w:lineRule="auto"/>
        <w:ind w:rightChars="200" w:right="420"/>
        <w:rPr>
          <w:rFonts w:ascii="宋体" w:eastAsia="宋体" w:hAnsi="宋体" w:cs="Times New Roman"/>
          <w:b/>
          <w:sz w:val="24"/>
          <w:szCs w:val="24"/>
        </w:rPr>
      </w:pPr>
      <w:r w:rsidRPr="008E33A4">
        <w:rPr>
          <w:rFonts w:ascii="宋体" w:eastAsia="宋体" w:hAnsi="宋体" w:cs="Times New Roman" w:hint="eastAsia"/>
          <w:b/>
          <w:sz w:val="24"/>
          <w:szCs w:val="24"/>
        </w:rPr>
        <w:t>保险公司经营成果评价</w:t>
      </w:r>
    </w:p>
    <w:p w:rsidR="00BC6D4D" w:rsidRPr="008E33A4" w:rsidRDefault="00BC6D4D" w:rsidP="00BC6D4D">
      <w:pPr>
        <w:tabs>
          <w:tab w:val="left" w:pos="0"/>
        </w:tabs>
        <w:spacing w:line="360" w:lineRule="auto"/>
        <w:ind w:left="357" w:rightChars="200" w:right="420" w:firstLineChars="200" w:firstLine="480"/>
        <w:rPr>
          <w:rFonts w:ascii="宋体" w:eastAsia="宋体" w:hAnsi="宋体" w:cs="Times New Roman"/>
          <w:sz w:val="24"/>
          <w:szCs w:val="24"/>
        </w:rPr>
      </w:pPr>
      <w:r w:rsidRPr="008E33A4">
        <w:rPr>
          <w:rFonts w:ascii="宋体" w:eastAsia="宋体" w:hAnsi="宋体" w:cs="Times New Roman" w:hint="eastAsia"/>
          <w:sz w:val="24"/>
          <w:szCs w:val="24"/>
        </w:rPr>
        <w:t>经营稳健性评价指标</w:t>
      </w:r>
    </w:p>
    <w:p w:rsidR="00BC6D4D" w:rsidRPr="008E33A4" w:rsidRDefault="00BC6D4D" w:rsidP="00BC6D4D">
      <w:pPr>
        <w:tabs>
          <w:tab w:val="left" w:pos="0"/>
        </w:tabs>
        <w:spacing w:line="360" w:lineRule="auto"/>
        <w:ind w:left="357" w:rightChars="200" w:right="420" w:firstLineChars="200" w:firstLine="480"/>
        <w:rPr>
          <w:rFonts w:ascii="宋体" w:eastAsia="宋体" w:hAnsi="宋体" w:cs="Times New Roman"/>
          <w:sz w:val="24"/>
          <w:szCs w:val="24"/>
        </w:rPr>
      </w:pPr>
      <w:r w:rsidRPr="008E33A4">
        <w:rPr>
          <w:rFonts w:ascii="宋体" w:eastAsia="宋体" w:hAnsi="宋体" w:cs="Times New Roman" w:hint="eastAsia"/>
          <w:sz w:val="24"/>
          <w:szCs w:val="24"/>
        </w:rPr>
        <w:t>盈利能力评价指标</w:t>
      </w:r>
    </w:p>
    <w:p w:rsidR="00BC6D4D" w:rsidRPr="008E33A4" w:rsidRDefault="00BC6D4D" w:rsidP="00BC6D4D">
      <w:pPr>
        <w:tabs>
          <w:tab w:val="left" w:pos="0"/>
        </w:tabs>
        <w:spacing w:line="360" w:lineRule="auto"/>
        <w:ind w:left="357" w:rightChars="200" w:right="420" w:firstLineChars="200" w:firstLine="480"/>
        <w:rPr>
          <w:rFonts w:ascii="宋体" w:eastAsia="宋体" w:hAnsi="宋体" w:cs="Times New Roman"/>
          <w:sz w:val="24"/>
          <w:szCs w:val="24"/>
        </w:rPr>
      </w:pPr>
      <w:r w:rsidRPr="008E33A4">
        <w:rPr>
          <w:rFonts w:ascii="宋体" w:eastAsia="宋体" w:hAnsi="宋体" w:cs="Times New Roman" w:hint="eastAsia"/>
          <w:sz w:val="24"/>
          <w:szCs w:val="24"/>
        </w:rPr>
        <w:t>社会贡献能力评价指标</w:t>
      </w:r>
    </w:p>
    <w:p w:rsidR="00BC6D4D" w:rsidRPr="008E33A4" w:rsidRDefault="00BC6D4D" w:rsidP="00BC6D4D">
      <w:pPr>
        <w:spacing w:line="360" w:lineRule="auto"/>
        <w:rPr>
          <w:rFonts w:ascii="Times New Roman" w:eastAsia="宋体" w:hAnsi="Times New Roman" w:cs="Times New Roman"/>
          <w:b/>
          <w:bCs/>
          <w:sz w:val="28"/>
          <w:szCs w:val="24"/>
        </w:rPr>
      </w:pPr>
      <w:r w:rsidRPr="008E33A4">
        <w:rPr>
          <w:rFonts w:ascii="Times New Roman" w:eastAsia="宋体" w:hAnsi="Times New Roman" w:cs="Times New Roman" w:hint="eastAsia"/>
          <w:b/>
          <w:bCs/>
          <w:sz w:val="28"/>
          <w:szCs w:val="24"/>
        </w:rPr>
        <w:t>【思考题（</w:t>
      </w:r>
      <w:r w:rsidRPr="008E33A4">
        <w:rPr>
          <w:rFonts w:ascii="Times New Roman" w:eastAsia="宋体" w:hAnsi="Times New Roman" w:cs="Times New Roman"/>
          <w:b/>
          <w:bCs/>
          <w:sz w:val="28"/>
          <w:szCs w:val="24"/>
        </w:rPr>
        <w:t>Questions</w:t>
      </w:r>
      <w:r w:rsidRPr="008E33A4">
        <w:rPr>
          <w:rFonts w:ascii="Times New Roman" w:eastAsia="宋体" w:hAnsi="Times New Roman" w:cs="Times New Roman" w:hint="eastAsia"/>
          <w:b/>
          <w:bCs/>
          <w:sz w:val="28"/>
          <w:szCs w:val="24"/>
        </w:rPr>
        <w:t>）】</w:t>
      </w:r>
    </w:p>
    <w:p w:rsidR="00BC6D4D" w:rsidRPr="008E33A4" w:rsidRDefault="00BC6D4D" w:rsidP="00BC6D4D">
      <w:pPr>
        <w:numPr>
          <w:ilvl w:val="0"/>
          <w:numId w:val="14"/>
        </w:numPr>
        <w:spacing w:line="360" w:lineRule="auto"/>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哪些指标可以评价保险公司经营的稳定性？</w:t>
      </w:r>
    </w:p>
    <w:p w:rsidR="00BC6D4D" w:rsidRPr="008E33A4" w:rsidRDefault="00BC6D4D" w:rsidP="00BC6D4D">
      <w:pPr>
        <w:numPr>
          <w:ilvl w:val="0"/>
          <w:numId w:val="14"/>
        </w:numPr>
        <w:spacing w:line="360" w:lineRule="auto"/>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如何评价保险公司的盈利能力？</w:t>
      </w:r>
    </w:p>
    <w:p w:rsidR="00BC6D4D" w:rsidRPr="008E33A4" w:rsidRDefault="00BC6D4D" w:rsidP="00BC6D4D">
      <w:pPr>
        <w:numPr>
          <w:ilvl w:val="0"/>
          <w:numId w:val="14"/>
        </w:numPr>
        <w:spacing w:line="360" w:lineRule="auto"/>
        <w:rPr>
          <w:rFonts w:ascii="Times New Roman" w:eastAsia="宋体" w:hAnsi="Times New Roman" w:cs="Times New Roman"/>
          <w:sz w:val="24"/>
          <w:szCs w:val="24"/>
        </w:rPr>
      </w:pPr>
      <w:r w:rsidRPr="008E33A4">
        <w:rPr>
          <w:rFonts w:ascii="Times New Roman" w:eastAsia="宋体" w:hAnsi="Times New Roman" w:cs="Times New Roman" w:hint="eastAsia"/>
          <w:sz w:val="24"/>
          <w:szCs w:val="24"/>
        </w:rPr>
        <w:t>评价保险公司的流动性有哪些指标？</w:t>
      </w:r>
    </w:p>
    <w:p w:rsidR="009B3B05" w:rsidRPr="00BC6D4D" w:rsidRDefault="00612FB3"/>
    <w:sectPr w:rsidR="009B3B05" w:rsidRPr="00BC6D4D" w:rsidSect="000105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2FB3" w:rsidRDefault="00612FB3" w:rsidP="00BA5D0B">
      <w:r>
        <w:separator/>
      </w:r>
    </w:p>
  </w:endnote>
  <w:endnote w:type="continuationSeparator" w:id="0">
    <w:p w:rsidR="00612FB3" w:rsidRDefault="00612FB3" w:rsidP="00BA5D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2FB3" w:rsidRDefault="00612FB3" w:rsidP="00BA5D0B">
      <w:r>
        <w:separator/>
      </w:r>
    </w:p>
  </w:footnote>
  <w:footnote w:type="continuationSeparator" w:id="0">
    <w:p w:rsidR="00612FB3" w:rsidRDefault="00612FB3" w:rsidP="00BA5D0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61FD8"/>
    <w:multiLevelType w:val="hybridMultilevel"/>
    <w:tmpl w:val="457E6B3A"/>
    <w:lvl w:ilvl="0" w:tplc="FFFFFFFF">
      <w:start w:val="1"/>
      <w:numFmt w:val="japaneseCounting"/>
      <w:lvlText w:val="第%1节"/>
      <w:lvlJc w:val="left"/>
      <w:pPr>
        <w:tabs>
          <w:tab w:val="num" w:pos="1348"/>
        </w:tabs>
        <w:ind w:left="1348" w:hanging="990"/>
      </w:pPr>
    </w:lvl>
    <w:lvl w:ilvl="1" w:tplc="FFFFFFFF">
      <w:start w:val="1"/>
      <w:numFmt w:val="lowerLetter"/>
      <w:lvlText w:val="%2)"/>
      <w:lvlJc w:val="left"/>
      <w:pPr>
        <w:tabs>
          <w:tab w:val="num" w:pos="1198"/>
        </w:tabs>
        <w:ind w:left="1198" w:hanging="420"/>
      </w:pPr>
    </w:lvl>
    <w:lvl w:ilvl="2" w:tplc="FFFFFFFF">
      <w:start w:val="1"/>
      <w:numFmt w:val="lowerRoman"/>
      <w:lvlText w:val="%3."/>
      <w:lvlJc w:val="right"/>
      <w:pPr>
        <w:tabs>
          <w:tab w:val="num" w:pos="1618"/>
        </w:tabs>
        <w:ind w:left="1618" w:hanging="420"/>
      </w:pPr>
    </w:lvl>
    <w:lvl w:ilvl="3" w:tplc="FFFFFFFF">
      <w:start w:val="1"/>
      <w:numFmt w:val="decimal"/>
      <w:lvlText w:val="%4."/>
      <w:lvlJc w:val="left"/>
      <w:pPr>
        <w:tabs>
          <w:tab w:val="num" w:pos="2038"/>
        </w:tabs>
        <w:ind w:left="2038" w:hanging="420"/>
      </w:pPr>
    </w:lvl>
    <w:lvl w:ilvl="4" w:tplc="FFFFFFFF">
      <w:start w:val="1"/>
      <w:numFmt w:val="lowerLetter"/>
      <w:lvlText w:val="%5)"/>
      <w:lvlJc w:val="left"/>
      <w:pPr>
        <w:tabs>
          <w:tab w:val="num" w:pos="2458"/>
        </w:tabs>
        <w:ind w:left="2458" w:hanging="420"/>
      </w:pPr>
    </w:lvl>
    <w:lvl w:ilvl="5" w:tplc="FFFFFFFF">
      <w:start w:val="1"/>
      <w:numFmt w:val="lowerRoman"/>
      <w:lvlText w:val="%6."/>
      <w:lvlJc w:val="right"/>
      <w:pPr>
        <w:tabs>
          <w:tab w:val="num" w:pos="2878"/>
        </w:tabs>
        <w:ind w:left="2878" w:hanging="420"/>
      </w:pPr>
    </w:lvl>
    <w:lvl w:ilvl="6" w:tplc="FFFFFFFF">
      <w:start w:val="1"/>
      <w:numFmt w:val="decimal"/>
      <w:lvlText w:val="%7."/>
      <w:lvlJc w:val="left"/>
      <w:pPr>
        <w:tabs>
          <w:tab w:val="num" w:pos="3298"/>
        </w:tabs>
        <w:ind w:left="3298" w:hanging="420"/>
      </w:pPr>
    </w:lvl>
    <w:lvl w:ilvl="7" w:tplc="FFFFFFFF">
      <w:start w:val="1"/>
      <w:numFmt w:val="lowerLetter"/>
      <w:lvlText w:val="%8)"/>
      <w:lvlJc w:val="left"/>
      <w:pPr>
        <w:tabs>
          <w:tab w:val="num" w:pos="3718"/>
        </w:tabs>
        <w:ind w:left="3718" w:hanging="420"/>
      </w:pPr>
    </w:lvl>
    <w:lvl w:ilvl="8" w:tplc="FFFFFFFF">
      <w:start w:val="1"/>
      <w:numFmt w:val="lowerRoman"/>
      <w:lvlText w:val="%9."/>
      <w:lvlJc w:val="right"/>
      <w:pPr>
        <w:tabs>
          <w:tab w:val="num" w:pos="4138"/>
        </w:tabs>
        <w:ind w:left="4138" w:hanging="420"/>
      </w:pPr>
    </w:lvl>
  </w:abstractNum>
  <w:abstractNum w:abstractNumId="1">
    <w:nsid w:val="0A4A7235"/>
    <w:multiLevelType w:val="hybridMultilevel"/>
    <w:tmpl w:val="5AE22A8E"/>
    <w:lvl w:ilvl="0" w:tplc="87EAA9AA">
      <w:start w:val="2"/>
      <w:numFmt w:val="japaneseCounting"/>
      <w:lvlText w:val="第%1节"/>
      <w:lvlJc w:val="left"/>
      <w:pPr>
        <w:tabs>
          <w:tab w:val="num" w:pos="1560"/>
        </w:tabs>
        <w:ind w:left="1560" w:hanging="1200"/>
      </w:pPr>
    </w:lvl>
    <w:lvl w:ilvl="1" w:tplc="04090019">
      <w:start w:val="1"/>
      <w:numFmt w:val="lowerLetter"/>
      <w:lvlText w:val="%2)"/>
      <w:lvlJc w:val="left"/>
      <w:pPr>
        <w:tabs>
          <w:tab w:val="num" w:pos="1200"/>
        </w:tabs>
        <w:ind w:left="1200" w:hanging="420"/>
      </w:pPr>
    </w:lvl>
    <w:lvl w:ilvl="2" w:tplc="0409001B">
      <w:start w:val="1"/>
      <w:numFmt w:val="lowerRoman"/>
      <w:lvlText w:val="%3."/>
      <w:lvlJc w:val="right"/>
      <w:pPr>
        <w:tabs>
          <w:tab w:val="num" w:pos="1620"/>
        </w:tabs>
        <w:ind w:left="1620" w:hanging="420"/>
      </w:pPr>
    </w:lvl>
    <w:lvl w:ilvl="3" w:tplc="0409000F">
      <w:start w:val="1"/>
      <w:numFmt w:val="decimal"/>
      <w:lvlText w:val="%4."/>
      <w:lvlJc w:val="left"/>
      <w:pPr>
        <w:tabs>
          <w:tab w:val="num" w:pos="2040"/>
        </w:tabs>
        <w:ind w:left="2040" w:hanging="420"/>
      </w:pPr>
    </w:lvl>
    <w:lvl w:ilvl="4" w:tplc="04090019">
      <w:start w:val="1"/>
      <w:numFmt w:val="lowerLetter"/>
      <w:lvlText w:val="%5)"/>
      <w:lvlJc w:val="left"/>
      <w:pPr>
        <w:tabs>
          <w:tab w:val="num" w:pos="2460"/>
        </w:tabs>
        <w:ind w:left="2460" w:hanging="420"/>
      </w:pPr>
    </w:lvl>
    <w:lvl w:ilvl="5" w:tplc="0409001B">
      <w:start w:val="1"/>
      <w:numFmt w:val="lowerRoman"/>
      <w:lvlText w:val="%6."/>
      <w:lvlJc w:val="right"/>
      <w:pPr>
        <w:tabs>
          <w:tab w:val="num" w:pos="2880"/>
        </w:tabs>
        <w:ind w:left="2880" w:hanging="420"/>
      </w:pPr>
    </w:lvl>
    <w:lvl w:ilvl="6" w:tplc="0409000F">
      <w:start w:val="1"/>
      <w:numFmt w:val="decimal"/>
      <w:lvlText w:val="%7."/>
      <w:lvlJc w:val="left"/>
      <w:pPr>
        <w:tabs>
          <w:tab w:val="num" w:pos="3300"/>
        </w:tabs>
        <w:ind w:left="3300" w:hanging="420"/>
      </w:pPr>
    </w:lvl>
    <w:lvl w:ilvl="7" w:tplc="04090019">
      <w:start w:val="1"/>
      <w:numFmt w:val="lowerLetter"/>
      <w:lvlText w:val="%8)"/>
      <w:lvlJc w:val="left"/>
      <w:pPr>
        <w:tabs>
          <w:tab w:val="num" w:pos="3720"/>
        </w:tabs>
        <w:ind w:left="3720" w:hanging="420"/>
      </w:pPr>
    </w:lvl>
    <w:lvl w:ilvl="8" w:tplc="0409001B">
      <w:start w:val="1"/>
      <w:numFmt w:val="lowerRoman"/>
      <w:lvlText w:val="%9."/>
      <w:lvlJc w:val="right"/>
      <w:pPr>
        <w:tabs>
          <w:tab w:val="num" w:pos="4140"/>
        </w:tabs>
        <w:ind w:left="4140" w:hanging="420"/>
      </w:pPr>
    </w:lvl>
  </w:abstractNum>
  <w:abstractNum w:abstractNumId="2">
    <w:nsid w:val="0BCC4692"/>
    <w:multiLevelType w:val="hybridMultilevel"/>
    <w:tmpl w:val="BB260F18"/>
    <w:lvl w:ilvl="0" w:tplc="2ABCE166">
      <w:start w:val="1"/>
      <w:numFmt w:val="japaneseCounting"/>
      <w:lvlText w:val="第%1节"/>
      <w:lvlJc w:val="left"/>
      <w:pPr>
        <w:tabs>
          <w:tab w:val="num" w:pos="1890"/>
        </w:tabs>
        <w:ind w:left="1890" w:hanging="990"/>
      </w:pPr>
    </w:lvl>
    <w:lvl w:ilvl="1" w:tplc="44B08954">
      <w:start w:val="1"/>
      <w:numFmt w:val="japaneseCounting"/>
      <w:lvlText w:val="%2、"/>
      <w:lvlJc w:val="left"/>
      <w:pPr>
        <w:tabs>
          <w:tab w:val="num" w:pos="1800"/>
        </w:tabs>
        <w:ind w:left="1800" w:hanging="480"/>
      </w:pPr>
    </w:lvl>
    <w:lvl w:ilvl="2" w:tplc="50183004">
      <w:start w:val="1"/>
      <w:numFmt w:val="decimal"/>
      <w:lvlText w:val="%3."/>
      <w:lvlJc w:val="left"/>
      <w:pPr>
        <w:tabs>
          <w:tab w:val="num" w:pos="2100"/>
        </w:tabs>
        <w:ind w:left="2100" w:hanging="360"/>
      </w:pPr>
    </w:lvl>
    <w:lvl w:ilvl="3" w:tplc="0409000F">
      <w:start w:val="1"/>
      <w:numFmt w:val="decimal"/>
      <w:lvlText w:val="%4."/>
      <w:lvlJc w:val="left"/>
      <w:pPr>
        <w:tabs>
          <w:tab w:val="num" w:pos="2580"/>
        </w:tabs>
        <w:ind w:left="2580" w:hanging="420"/>
      </w:pPr>
    </w:lvl>
    <w:lvl w:ilvl="4" w:tplc="04090019">
      <w:start w:val="1"/>
      <w:numFmt w:val="lowerLetter"/>
      <w:lvlText w:val="%5)"/>
      <w:lvlJc w:val="left"/>
      <w:pPr>
        <w:tabs>
          <w:tab w:val="num" w:pos="3000"/>
        </w:tabs>
        <w:ind w:left="3000" w:hanging="420"/>
      </w:pPr>
    </w:lvl>
    <w:lvl w:ilvl="5" w:tplc="0409001B">
      <w:start w:val="1"/>
      <w:numFmt w:val="lowerRoman"/>
      <w:lvlText w:val="%6."/>
      <w:lvlJc w:val="right"/>
      <w:pPr>
        <w:tabs>
          <w:tab w:val="num" w:pos="3420"/>
        </w:tabs>
        <w:ind w:left="3420" w:hanging="420"/>
      </w:pPr>
    </w:lvl>
    <w:lvl w:ilvl="6" w:tplc="0409000F">
      <w:start w:val="1"/>
      <w:numFmt w:val="decimal"/>
      <w:lvlText w:val="%7."/>
      <w:lvlJc w:val="left"/>
      <w:pPr>
        <w:tabs>
          <w:tab w:val="num" w:pos="3840"/>
        </w:tabs>
        <w:ind w:left="3840" w:hanging="420"/>
      </w:pPr>
    </w:lvl>
    <w:lvl w:ilvl="7" w:tplc="04090019">
      <w:start w:val="1"/>
      <w:numFmt w:val="lowerLetter"/>
      <w:lvlText w:val="%8)"/>
      <w:lvlJc w:val="left"/>
      <w:pPr>
        <w:tabs>
          <w:tab w:val="num" w:pos="4260"/>
        </w:tabs>
        <w:ind w:left="4260" w:hanging="420"/>
      </w:pPr>
    </w:lvl>
    <w:lvl w:ilvl="8" w:tplc="0409001B">
      <w:start w:val="1"/>
      <w:numFmt w:val="lowerRoman"/>
      <w:lvlText w:val="%9."/>
      <w:lvlJc w:val="right"/>
      <w:pPr>
        <w:tabs>
          <w:tab w:val="num" w:pos="4680"/>
        </w:tabs>
        <w:ind w:left="4680" w:hanging="420"/>
      </w:pPr>
    </w:lvl>
  </w:abstractNum>
  <w:abstractNum w:abstractNumId="3">
    <w:nsid w:val="111F11EE"/>
    <w:multiLevelType w:val="hybridMultilevel"/>
    <w:tmpl w:val="8E6C2CE2"/>
    <w:lvl w:ilvl="0" w:tplc="F2287D7A">
      <w:start w:val="1"/>
      <w:numFmt w:val="decimal"/>
      <w:lvlText w:val="%1."/>
      <w:lvlJc w:val="left"/>
      <w:pPr>
        <w:tabs>
          <w:tab w:val="num" w:pos="840"/>
        </w:tabs>
        <w:ind w:left="840" w:hanging="360"/>
      </w:pPr>
    </w:lvl>
    <w:lvl w:ilvl="1" w:tplc="3EE42452">
      <w:start w:val="1"/>
      <w:numFmt w:val="japaneseCounting"/>
      <w:lvlText w:val="第%2节"/>
      <w:lvlJc w:val="left"/>
      <w:pPr>
        <w:tabs>
          <w:tab w:val="num" w:pos="3195"/>
        </w:tabs>
        <w:ind w:left="3195" w:hanging="855"/>
      </w:pPr>
    </w:lvl>
    <w:lvl w:ilvl="2" w:tplc="0409001B">
      <w:start w:val="1"/>
      <w:numFmt w:val="lowerRoman"/>
      <w:lvlText w:val="%3."/>
      <w:lvlJc w:val="right"/>
      <w:pPr>
        <w:tabs>
          <w:tab w:val="num" w:pos="1740"/>
        </w:tabs>
        <w:ind w:left="1740" w:hanging="420"/>
      </w:pPr>
    </w:lvl>
    <w:lvl w:ilvl="3" w:tplc="0409000F">
      <w:start w:val="1"/>
      <w:numFmt w:val="decimal"/>
      <w:lvlText w:val="%4."/>
      <w:lvlJc w:val="left"/>
      <w:pPr>
        <w:tabs>
          <w:tab w:val="num" w:pos="2160"/>
        </w:tabs>
        <w:ind w:left="2160" w:hanging="420"/>
      </w:pPr>
    </w:lvl>
    <w:lvl w:ilvl="4" w:tplc="04090019">
      <w:start w:val="1"/>
      <w:numFmt w:val="lowerLetter"/>
      <w:lvlText w:val="%5)"/>
      <w:lvlJc w:val="left"/>
      <w:pPr>
        <w:tabs>
          <w:tab w:val="num" w:pos="2580"/>
        </w:tabs>
        <w:ind w:left="2580" w:hanging="420"/>
      </w:pPr>
    </w:lvl>
    <w:lvl w:ilvl="5" w:tplc="0409001B">
      <w:start w:val="1"/>
      <w:numFmt w:val="lowerRoman"/>
      <w:lvlText w:val="%6."/>
      <w:lvlJc w:val="right"/>
      <w:pPr>
        <w:tabs>
          <w:tab w:val="num" w:pos="3000"/>
        </w:tabs>
        <w:ind w:left="3000" w:hanging="420"/>
      </w:pPr>
    </w:lvl>
    <w:lvl w:ilvl="6" w:tplc="0409000F">
      <w:start w:val="1"/>
      <w:numFmt w:val="decimal"/>
      <w:lvlText w:val="%7."/>
      <w:lvlJc w:val="left"/>
      <w:pPr>
        <w:tabs>
          <w:tab w:val="num" w:pos="3420"/>
        </w:tabs>
        <w:ind w:left="3420" w:hanging="420"/>
      </w:pPr>
    </w:lvl>
    <w:lvl w:ilvl="7" w:tplc="04090019">
      <w:start w:val="1"/>
      <w:numFmt w:val="lowerLetter"/>
      <w:lvlText w:val="%8)"/>
      <w:lvlJc w:val="left"/>
      <w:pPr>
        <w:tabs>
          <w:tab w:val="num" w:pos="3840"/>
        </w:tabs>
        <w:ind w:left="3840" w:hanging="420"/>
      </w:pPr>
    </w:lvl>
    <w:lvl w:ilvl="8" w:tplc="0409001B">
      <w:start w:val="1"/>
      <w:numFmt w:val="lowerRoman"/>
      <w:lvlText w:val="%9."/>
      <w:lvlJc w:val="right"/>
      <w:pPr>
        <w:tabs>
          <w:tab w:val="num" w:pos="4260"/>
        </w:tabs>
        <w:ind w:left="4260" w:hanging="420"/>
      </w:pPr>
    </w:lvl>
  </w:abstractNum>
  <w:abstractNum w:abstractNumId="4">
    <w:nsid w:val="1ACF3A74"/>
    <w:multiLevelType w:val="hybridMultilevel"/>
    <w:tmpl w:val="EC540F8E"/>
    <w:lvl w:ilvl="0" w:tplc="BFEE8C6E">
      <w:start w:val="2"/>
      <w:numFmt w:val="japaneseCounting"/>
      <w:lvlText w:val="第%1节"/>
      <w:lvlJc w:val="left"/>
      <w:pPr>
        <w:tabs>
          <w:tab w:val="num" w:pos="1439"/>
        </w:tabs>
        <w:ind w:left="1439" w:hanging="1080"/>
      </w:pPr>
    </w:lvl>
    <w:lvl w:ilvl="1" w:tplc="04090019">
      <w:start w:val="1"/>
      <w:numFmt w:val="lowerLetter"/>
      <w:lvlText w:val="%2)"/>
      <w:lvlJc w:val="left"/>
      <w:pPr>
        <w:tabs>
          <w:tab w:val="num" w:pos="1199"/>
        </w:tabs>
        <w:ind w:left="1199" w:hanging="420"/>
      </w:pPr>
    </w:lvl>
    <w:lvl w:ilvl="2" w:tplc="0409001B">
      <w:start w:val="1"/>
      <w:numFmt w:val="lowerRoman"/>
      <w:lvlText w:val="%3."/>
      <w:lvlJc w:val="right"/>
      <w:pPr>
        <w:tabs>
          <w:tab w:val="num" w:pos="1619"/>
        </w:tabs>
        <w:ind w:left="1619" w:hanging="420"/>
      </w:pPr>
    </w:lvl>
    <w:lvl w:ilvl="3" w:tplc="0409000F">
      <w:start w:val="1"/>
      <w:numFmt w:val="decimal"/>
      <w:lvlText w:val="%4."/>
      <w:lvlJc w:val="left"/>
      <w:pPr>
        <w:tabs>
          <w:tab w:val="num" w:pos="2039"/>
        </w:tabs>
        <w:ind w:left="2039" w:hanging="420"/>
      </w:pPr>
    </w:lvl>
    <w:lvl w:ilvl="4" w:tplc="04090019">
      <w:start w:val="1"/>
      <w:numFmt w:val="lowerLetter"/>
      <w:lvlText w:val="%5)"/>
      <w:lvlJc w:val="left"/>
      <w:pPr>
        <w:tabs>
          <w:tab w:val="num" w:pos="2459"/>
        </w:tabs>
        <w:ind w:left="2459" w:hanging="420"/>
      </w:pPr>
    </w:lvl>
    <w:lvl w:ilvl="5" w:tplc="0409001B">
      <w:start w:val="1"/>
      <w:numFmt w:val="lowerRoman"/>
      <w:lvlText w:val="%6."/>
      <w:lvlJc w:val="right"/>
      <w:pPr>
        <w:tabs>
          <w:tab w:val="num" w:pos="2879"/>
        </w:tabs>
        <w:ind w:left="2879" w:hanging="420"/>
      </w:pPr>
    </w:lvl>
    <w:lvl w:ilvl="6" w:tplc="0409000F">
      <w:start w:val="1"/>
      <w:numFmt w:val="decimal"/>
      <w:lvlText w:val="%7."/>
      <w:lvlJc w:val="left"/>
      <w:pPr>
        <w:tabs>
          <w:tab w:val="num" w:pos="3299"/>
        </w:tabs>
        <w:ind w:left="3299" w:hanging="420"/>
      </w:pPr>
    </w:lvl>
    <w:lvl w:ilvl="7" w:tplc="04090019">
      <w:start w:val="1"/>
      <w:numFmt w:val="lowerLetter"/>
      <w:lvlText w:val="%8)"/>
      <w:lvlJc w:val="left"/>
      <w:pPr>
        <w:tabs>
          <w:tab w:val="num" w:pos="3719"/>
        </w:tabs>
        <w:ind w:left="3719" w:hanging="420"/>
      </w:pPr>
    </w:lvl>
    <w:lvl w:ilvl="8" w:tplc="0409001B">
      <w:start w:val="1"/>
      <w:numFmt w:val="lowerRoman"/>
      <w:lvlText w:val="%9."/>
      <w:lvlJc w:val="right"/>
      <w:pPr>
        <w:tabs>
          <w:tab w:val="num" w:pos="4139"/>
        </w:tabs>
        <w:ind w:left="4139" w:hanging="420"/>
      </w:pPr>
    </w:lvl>
  </w:abstractNum>
  <w:abstractNum w:abstractNumId="5">
    <w:nsid w:val="1AE169AA"/>
    <w:multiLevelType w:val="hybridMultilevel"/>
    <w:tmpl w:val="59801B56"/>
    <w:lvl w:ilvl="0" w:tplc="055620BE">
      <w:start w:val="1"/>
      <w:numFmt w:val="japaneseCounting"/>
      <w:lvlText w:val="第%1节"/>
      <w:lvlJc w:val="left"/>
      <w:pPr>
        <w:tabs>
          <w:tab w:val="num" w:pos="1439"/>
        </w:tabs>
        <w:ind w:left="1439" w:hanging="1080"/>
      </w:pPr>
    </w:lvl>
    <w:lvl w:ilvl="1" w:tplc="04090019">
      <w:start w:val="1"/>
      <w:numFmt w:val="lowerLetter"/>
      <w:lvlText w:val="%2)"/>
      <w:lvlJc w:val="left"/>
      <w:pPr>
        <w:tabs>
          <w:tab w:val="num" w:pos="1199"/>
        </w:tabs>
        <w:ind w:left="1199" w:hanging="420"/>
      </w:pPr>
    </w:lvl>
    <w:lvl w:ilvl="2" w:tplc="0409001B">
      <w:start w:val="1"/>
      <w:numFmt w:val="lowerRoman"/>
      <w:lvlText w:val="%3."/>
      <w:lvlJc w:val="right"/>
      <w:pPr>
        <w:tabs>
          <w:tab w:val="num" w:pos="1619"/>
        </w:tabs>
        <w:ind w:left="1619" w:hanging="420"/>
      </w:pPr>
    </w:lvl>
    <w:lvl w:ilvl="3" w:tplc="0409000F">
      <w:start w:val="1"/>
      <w:numFmt w:val="decimal"/>
      <w:lvlText w:val="%4."/>
      <w:lvlJc w:val="left"/>
      <w:pPr>
        <w:tabs>
          <w:tab w:val="num" w:pos="2039"/>
        </w:tabs>
        <w:ind w:left="2039" w:hanging="420"/>
      </w:pPr>
    </w:lvl>
    <w:lvl w:ilvl="4" w:tplc="04090019">
      <w:start w:val="1"/>
      <w:numFmt w:val="lowerLetter"/>
      <w:lvlText w:val="%5)"/>
      <w:lvlJc w:val="left"/>
      <w:pPr>
        <w:tabs>
          <w:tab w:val="num" w:pos="2459"/>
        </w:tabs>
        <w:ind w:left="2459" w:hanging="420"/>
      </w:pPr>
    </w:lvl>
    <w:lvl w:ilvl="5" w:tplc="0409001B">
      <w:start w:val="1"/>
      <w:numFmt w:val="lowerRoman"/>
      <w:lvlText w:val="%6."/>
      <w:lvlJc w:val="right"/>
      <w:pPr>
        <w:tabs>
          <w:tab w:val="num" w:pos="2879"/>
        </w:tabs>
        <w:ind w:left="2879" w:hanging="420"/>
      </w:pPr>
    </w:lvl>
    <w:lvl w:ilvl="6" w:tplc="0409000F">
      <w:start w:val="1"/>
      <w:numFmt w:val="decimal"/>
      <w:lvlText w:val="%7."/>
      <w:lvlJc w:val="left"/>
      <w:pPr>
        <w:tabs>
          <w:tab w:val="num" w:pos="3299"/>
        </w:tabs>
        <w:ind w:left="3299" w:hanging="420"/>
      </w:pPr>
    </w:lvl>
    <w:lvl w:ilvl="7" w:tplc="04090019">
      <w:start w:val="1"/>
      <w:numFmt w:val="lowerLetter"/>
      <w:lvlText w:val="%8)"/>
      <w:lvlJc w:val="left"/>
      <w:pPr>
        <w:tabs>
          <w:tab w:val="num" w:pos="3719"/>
        </w:tabs>
        <w:ind w:left="3719" w:hanging="420"/>
      </w:pPr>
    </w:lvl>
    <w:lvl w:ilvl="8" w:tplc="0409001B">
      <w:start w:val="1"/>
      <w:numFmt w:val="lowerRoman"/>
      <w:lvlText w:val="%9."/>
      <w:lvlJc w:val="right"/>
      <w:pPr>
        <w:tabs>
          <w:tab w:val="num" w:pos="4139"/>
        </w:tabs>
        <w:ind w:left="4139" w:hanging="420"/>
      </w:pPr>
    </w:lvl>
  </w:abstractNum>
  <w:abstractNum w:abstractNumId="6">
    <w:nsid w:val="2B550C18"/>
    <w:multiLevelType w:val="hybridMultilevel"/>
    <w:tmpl w:val="10723CC6"/>
    <w:lvl w:ilvl="0" w:tplc="F0A0CC82">
      <w:start w:val="1"/>
      <w:numFmt w:val="japaneseCounting"/>
      <w:lvlText w:val="第%1节"/>
      <w:lvlJc w:val="left"/>
      <w:pPr>
        <w:tabs>
          <w:tab w:val="num" w:pos="1439"/>
        </w:tabs>
        <w:ind w:left="1439" w:hanging="1080"/>
      </w:pPr>
    </w:lvl>
    <w:lvl w:ilvl="1" w:tplc="04090019">
      <w:start w:val="1"/>
      <w:numFmt w:val="lowerLetter"/>
      <w:lvlText w:val="%2)"/>
      <w:lvlJc w:val="left"/>
      <w:pPr>
        <w:tabs>
          <w:tab w:val="num" w:pos="1199"/>
        </w:tabs>
        <w:ind w:left="1199" w:hanging="420"/>
      </w:pPr>
    </w:lvl>
    <w:lvl w:ilvl="2" w:tplc="0409001B">
      <w:start w:val="1"/>
      <w:numFmt w:val="lowerRoman"/>
      <w:lvlText w:val="%3."/>
      <w:lvlJc w:val="right"/>
      <w:pPr>
        <w:tabs>
          <w:tab w:val="num" w:pos="1619"/>
        </w:tabs>
        <w:ind w:left="1619" w:hanging="420"/>
      </w:pPr>
    </w:lvl>
    <w:lvl w:ilvl="3" w:tplc="0409000F">
      <w:start w:val="1"/>
      <w:numFmt w:val="decimal"/>
      <w:lvlText w:val="%4."/>
      <w:lvlJc w:val="left"/>
      <w:pPr>
        <w:tabs>
          <w:tab w:val="num" w:pos="2039"/>
        </w:tabs>
        <w:ind w:left="2039" w:hanging="420"/>
      </w:pPr>
    </w:lvl>
    <w:lvl w:ilvl="4" w:tplc="04090019">
      <w:start w:val="1"/>
      <w:numFmt w:val="lowerLetter"/>
      <w:lvlText w:val="%5)"/>
      <w:lvlJc w:val="left"/>
      <w:pPr>
        <w:tabs>
          <w:tab w:val="num" w:pos="2459"/>
        </w:tabs>
        <w:ind w:left="2459" w:hanging="420"/>
      </w:pPr>
    </w:lvl>
    <w:lvl w:ilvl="5" w:tplc="0409001B">
      <w:start w:val="1"/>
      <w:numFmt w:val="lowerRoman"/>
      <w:lvlText w:val="%6."/>
      <w:lvlJc w:val="right"/>
      <w:pPr>
        <w:tabs>
          <w:tab w:val="num" w:pos="2879"/>
        </w:tabs>
        <w:ind w:left="2879" w:hanging="420"/>
      </w:pPr>
    </w:lvl>
    <w:lvl w:ilvl="6" w:tplc="0409000F">
      <w:start w:val="1"/>
      <w:numFmt w:val="decimal"/>
      <w:lvlText w:val="%7."/>
      <w:lvlJc w:val="left"/>
      <w:pPr>
        <w:tabs>
          <w:tab w:val="num" w:pos="3299"/>
        </w:tabs>
        <w:ind w:left="3299" w:hanging="420"/>
      </w:pPr>
    </w:lvl>
    <w:lvl w:ilvl="7" w:tplc="04090019">
      <w:start w:val="1"/>
      <w:numFmt w:val="lowerLetter"/>
      <w:lvlText w:val="%8)"/>
      <w:lvlJc w:val="left"/>
      <w:pPr>
        <w:tabs>
          <w:tab w:val="num" w:pos="3719"/>
        </w:tabs>
        <w:ind w:left="3719" w:hanging="420"/>
      </w:pPr>
    </w:lvl>
    <w:lvl w:ilvl="8" w:tplc="0409001B">
      <w:start w:val="1"/>
      <w:numFmt w:val="lowerRoman"/>
      <w:lvlText w:val="%9."/>
      <w:lvlJc w:val="right"/>
      <w:pPr>
        <w:tabs>
          <w:tab w:val="num" w:pos="4139"/>
        </w:tabs>
        <w:ind w:left="4139" w:hanging="420"/>
      </w:pPr>
    </w:lvl>
  </w:abstractNum>
  <w:abstractNum w:abstractNumId="7">
    <w:nsid w:val="3AC9639B"/>
    <w:multiLevelType w:val="hybridMultilevel"/>
    <w:tmpl w:val="9762158E"/>
    <w:lvl w:ilvl="0" w:tplc="FFFFFFFF">
      <w:start w:val="1"/>
      <w:numFmt w:val="japaneseCounting"/>
      <w:lvlText w:val="第%1节"/>
      <w:lvlJc w:val="left"/>
      <w:pPr>
        <w:tabs>
          <w:tab w:val="num" w:pos="1348"/>
        </w:tabs>
        <w:ind w:left="1348" w:hanging="990"/>
      </w:pPr>
    </w:lvl>
    <w:lvl w:ilvl="1" w:tplc="FFFFFFFF">
      <w:start w:val="1"/>
      <w:numFmt w:val="lowerLetter"/>
      <w:lvlText w:val="%2)"/>
      <w:lvlJc w:val="left"/>
      <w:pPr>
        <w:tabs>
          <w:tab w:val="num" w:pos="1198"/>
        </w:tabs>
        <w:ind w:left="1198" w:hanging="420"/>
      </w:pPr>
    </w:lvl>
    <w:lvl w:ilvl="2" w:tplc="FFFFFFFF">
      <w:start w:val="1"/>
      <w:numFmt w:val="lowerRoman"/>
      <w:lvlText w:val="%3."/>
      <w:lvlJc w:val="right"/>
      <w:pPr>
        <w:tabs>
          <w:tab w:val="num" w:pos="1618"/>
        </w:tabs>
        <w:ind w:left="1618" w:hanging="420"/>
      </w:pPr>
    </w:lvl>
    <w:lvl w:ilvl="3" w:tplc="FFFFFFFF">
      <w:start w:val="1"/>
      <w:numFmt w:val="decimal"/>
      <w:lvlText w:val="%4."/>
      <w:lvlJc w:val="left"/>
      <w:pPr>
        <w:tabs>
          <w:tab w:val="num" w:pos="2038"/>
        </w:tabs>
        <w:ind w:left="2038" w:hanging="420"/>
      </w:pPr>
    </w:lvl>
    <w:lvl w:ilvl="4" w:tplc="FFFFFFFF">
      <w:start w:val="1"/>
      <w:numFmt w:val="lowerLetter"/>
      <w:lvlText w:val="%5)"/>
      <w:lvlJc w:val="left"/>
      <w:pPr>
        <w:tabs>
          <w:tab w:val="num" w:pos="2458"/>
        </w:tabs>
        <w:ind w:left="2458" w:hanging="420"/>
      </w:pPr>
    </w:lvl>
    <w:lvl w:ilvl="5" w:tplc="FFFFFFFF">
      <w:start w:val="1"/>
      <w:numFmt w:val="lowerRoman"/>
      <w:lvlText w:val="%6."/>
      <w:lvlJc w:val="right"/>
      <w:pPr>
        <w:tabs>
          <w:tab w:val="num" w:pos="2878"/>
        </w:tabs>
        <w:ind w:left="2878" w:hanging="420"/>
      </w:pPr>
    </w:lvl>
    <w:lvl w:ilvl="6" w:tplc="FFFFFFFF">
      <w:start w:val="1"/>
      <w:numFmt w:val="decimal"/>
      <w:lvlText w:val="%7."/>
      <w:lvlJc w:val="left"/>
      <w:pPr>
        <w:tabs>
          <w:tab w:val="num" w:pos="3298"/>
        </w:tabs>
        <w:ind w:left="3298" w:hanging="420"/>
      </w:pPr>
    </w:lvl>
    <w:lvl w:ilvl="7" w:tplc="FFFFFFFF">
      <w:start w:val="1"/>
      <w:numFmt w:val="lowerLetter"/>
      <w:lvlText w:val="%8)"/>
      <w:lvlJc w:val="left"/>
      <w:pPr>
        <w:tabs>
          <w:tab w:val="num" w:pos="3718"/>
        </w:tabs>
        <w:ind w:left="3718" w:hanging="420"/>
      </w:pPr>
    </w:lvl>
    <w:lvl w:ilvl="8" w:tplc="FFFFFFFF">
      <w:start w:val="1"/>
      <w:numFmt w:val="lowerRoman"/>
      <w:lvlText w:val="%9."/>
      <w:lvlJc w:val="right"/>
      <w:pPr>
        <w:tabs>
          <w:tab w:val="num" w:pos="4138"/>
        </w:tabs>
        <w:ind w:left="4138" w:hanging="420"/>
      </w:pPr>
    </w:lvl>
  </w:abstractNum>
  <w:abstractNum w:abstractNumId="8">
    <w:nsid w:val="4DB55652"/>
    <w:multiLevelType w:val="hybridMultilevel"/>
    <w:tmpl w:val="62CEEE36"/>
    <w:lvl w:ilvl="0" w:tplc="9C6A243C">
      <w:start w:val="1"/>
      <w:numFmt w:val="japaneseCounting"/>
      <w:lvlText w:val="第%1节"/>
      <w:lvlJc w:val="left"/>
      <w:pPr>
        <w:tabs>
          <w:tab w:val="num" w:pos="1440"/>
        </w:tabs>
        <w:ind w:left="1440" w:hanging="1080"/>
      </w:pPr>
    </w:lvl>
    <w:lvl w:ilvl="1" w:tplc="04090019">
      <w:start w:val="1"/>
      <w:numFmt w:val="lowerLetter"/>
      <w:lvlText w:val="%2)"/>
      <w:lvlJc w:val="left"/>
      <w:pPr>
        <w:tabs>
          <w:tab w:val="num" w:pos="1200"/>
        </w:tabs>
        <w:ind w:left="1200" w:hanging="420"/>
      </w:pPr>
    </w:lvl>
    <w:lvl w:ilvl="2" w:tplc="0409001B">
      <w:start w:val="1"/>
      <w:numFmt w:val="lowerRoman"/>
      <w:lvlText w:val="%3."/>
      <w:lvlJc w:val="right"/>
      <w:pPr>
        <w:tabs>
          <w:tab w:val="num" w:pos="1620"/>
        </w:tabs>
        <w:ind w:left="1620" w:hanging="420"/>
      </w:pPr>
    </w:lvl>
    <w:lvl w:ilvl="3" w:tplc="0409000F">
      <w:start w:val="1"/>
      <w:numFmt w:val="decimal"/>
      <w:lvlText w:val="%4."/>
      <w:lvlJc w:val="left"/>
      <w:pPr>
        <w:tabs>
          <w:tab w:val="num" w:pos="2040"/>
        </w:tabs>
        <w:ind w:left="2040" w:hanging="420"/>
      </w:pPr>
    </w:lvl>
    <w:lvl w:ilvl="4" w:tplc="04090019">
      <w:start w:val="1"/>
      <w:numFmt w:val="lowerLetter"/>
      <w:lvlText w:val="%5)"/>
      <w:lvlJc w:val="left"/>
      <w:pPr>
        <w:tabs>
          <w:tab w:val="num" w:pos="2460"/>
        </w:tabs>
        <w:ind w:left="2460" w:hanging="420"/>
      </w:pPr>
    </w:lvl>
    <w:lvl w:ilvl="5" w:tplc="0409001B">
      <w:start w:val="1"/>
      <w:numFmt w:val="lowerRoman"/>
      <w:lvlText w:val="%6."/>
      <w:lvlJc w:val="right"/>
      <w:pPr>
        <w:tabs>
          <w:tab w:val="num" w:pos="2880"/>
        </w:tabs>
        <w:ind w:left="2880" w:hanging="420"/>
      </w:pPr>
    </w:lvl>
    <w:lvl w:ilvl="6" w:tplc="0409000F">
      <w:start w:val="1"/>
      <w:numFmt w:val="decimal"/>
      <w:lvlText w:val="%7."/>
      <w:lvlJc w:val="left"/>
      <w:pPr>
        <w:tabs>
          <w:tab w:val="num" w:pos="3300"/>
        </w:tabs>
        <w:ind w:left="3300" w:hanging="420"/>
      </w:pPr>
    </w:lvl>
    <w:lvl w:ilvl="7" w:tplc="04090019">
      <w:start w:val="1"/>
      <w:numFmt w:val="lowerLetter"/>
      <w:lvlText w:val="%8)"/>
      <w:lvlJc w:val="left"/>
      <w:pPr>
        <w:tabs>
          <w:tab w:val="num" w:pos="3720"/>
        </w:tabs>
        <w:ind w:left="3720" w:hanging="420"/>
      </w:pPr>
    </w:lvl>
    <w:lvl w:ilvl="8" w:tplc="0409001B">
      <w:start w:val="1"/>
      <w:numFmt w:val="lowerRoman"/>
      <w:lvlText w:val="%9."/>
      <w:lvlJc w:val="right"/>
      <w:pPr>
        <w:tabs>
          <w:tab w:val="num" w:pos="4140"/>
        </w:tabs>
        <w:ind w:left="4140" w:hanging="420"/>
      </w:pPr>
    </w:lvl>
  </w:abstractNum>
  <w:abstractNum w:abstractNumId="9">
    <w:nsid w:val="509A5D6F"/>
    <w:multiLevelType w:val="hybridMultilevel"/>
    <w:tmpl w:val="99909E3C"/>
    <w:lvl w:ilvl="0" w:tplc="5E1826DE">
      <w:start w:val="1"/>
      <w:numFmt w:val="japaneseCounting"/>
      <w:lvlText w:val="第%1节"/>
      <w:lvlJc w:val="left"/>
      <w:pPr>
        <w:ind w:left="1682" w:hanging="1200"/>
      </w:pPr>
    </w:lvl>
    <w:lvl w:ilvl="1" w:tplc="04090019">
      <w:start w:val="1"/>
      <w:numFmt w:val="lowerLetter"/>
      <w:lvlText w:val="%2)"/>
      <w:lvlJc w:val="left"/>
      <w:pPr>
        <w:ind w:left="1322" w:hanging="420"/>
      </w:pPr>
    </w:lvl>
    <w:lvl w:ilvl="2" w:tplc="0409001B">
      <w:start w:val="1"/>
      <w:numFmt w:val="lowerRoman"/>
      <w:lvlText w:val="%3."/>
      <w:lvlJc w:val="right"/>
      <w:pPr>
        <w:ind w:left="1742" w:hanging="420"/>
      </w:pPr>
    </w:lvl>
    <w:lvl w:ilvl="3" w:tplc="0409000F">
      <w:start w:val="1"/>
      <w:numFmt w:val="decimal"/>
      <w:lvlText w:val="%4."/>
      <w:lvlJc w:val="left"/>
      <w:pPr>
        <w:ind w:left="2162" w:hanging="420"/>
      </w:pPr>
    </w:lvl>
    <w:lvl w:ilvl="4" w:tplc="04090019">
      <w:start w:val="1"/>
      <w:numFmt w:val="lowerLetter"/>
      <w:lvlText w:val="%5)"/>
      <w:lvlJc w:val="left"/>
      <w:pPr>
        <w:ind w:left="2582" w:hanging="420"/>
      </w:pPr>
    </w:lvl>
    <w:lvl w:ilvl="5" w:tplc="0409001B">
      <w:start w:val="1"/>
      <w:numFmt w:val="lowerRoman"/>
      <w:lvlText w:val="%6."/>
      <w:lvlJc w:val="right"/>
      <w:pPr>
        <w:ind w:left="3002" w:hanging="420"/>
      </w:pPr>
    </w:lvl>
    <w:lvl w:ilvl="6" w:tplc="0409000F">
      <w:start w:val="1"/>
      <w:numFmt w:val="decimal"/>
      <w:lvlText w:val="%7."/>
      <w:lvlJc w:val="left"/>
      <w:pPr>
        <w:ind w:left="3422" w:hanging="420"/>
      </w:pPr>
    </w:lvl>
    <w:lvl w:ilvl="7" w:tplc="04090019">
      <w:start w:val="1"/>
      <w:numFmt w:val="lowerLetter"/>
      <w:lvlText w:val="%8)"/>
      <w:lvlJc w:val="left"/>
      <w:pPr>
        <w:ind w:left="3842" w:hanging="420"/>
      </w:pPr>
    </w:lvl>
    <w:lvl w:ilvl="8" w:tplc="0409001B">
      <w:start w:val="1"/>
      <w:numFmt w:val="lowerRoman"/>
      <w:lvlText w:val="%9."/>
      <w:lvlJc w:val="right"/>
      <w:pPr>
        <w:ind w:left="4262" w:hanging="420"/>
      </w:pPr>
    </w:lvl>
  </w:abstractNum>
  <w:abstractNum w:abstractNumId="10">
    <w:nsid w:val="59240228"/>
    <w:multiLevelType w:val="hybridMultilevel"/>
    <w:tmpl w:val="FBD84AF2"/>
    <w:lvl w:ilvl="0" w:tplc="7D14F43A">
      <w:start w:val="1"/>
      <w:numFmt w:val="decimal"/>
      <w:lvlText w:val="%1．"/>
      <w:lvlJc w:val="left"/>
      <w:pPr>
        <w:tabs>
          <w:tab w:val="num" w:pos="840"/>
        </w:tabs>
        <w:ind w:left="840" w:hanging="360"/>
      </w:pPr>
    </w:lvl>
    <w:lvl w:ilvl="1" w:tplc="04090019">
      <w:start w:val="1"/>
      <w:numFmt w:val="lowerLetter"/>
      <w:lvlText w:val="%2)"/>
      <w:lvlJc w:val="left"/>
      <w:pPr>
        <w:tabs>
          <w:tab w:val="num" w:pos="1320"/>
        </w:tabs>
        <w:ind w:left="1320" w:hanging="420"/>
      </w:pPr>
    </w:lvl>
    <w:lvl w:ilvl="2" w:tplc="0409001B">
      <w:start w:val="1"/>
      <w:numFmt w:val="lowerRoman"/>
      <w:lvlText w:val="%3."/>
      <w:lvlJc w:val="right"/>
      <w:pPr>
        <w:tabs>
          <w:tab w:val="num" w:pos="1740"/>
        </w:tabs>
        <w:ind w:left="1740" w:hanging="420"/>
      </w:pPr>
    </w:lvl>
    <w:lvl w:ilvl="3" w:tplc="0409000F">
      <w:start w:val="1"/>
      <w:numFmt w:val="decimal"/>
      <w:lvlText w:val="%4."/>
      <w:lvlJc w:val="left"/>
      <w:pPr>
        <w:tabs>
          <w:tab w:val="num" w:pos="2160"/>
        </w:tabs>
        <w:ind w:left="2160" w:hanging="420"/>
      </w:pPr>
    </w:lvl>
    <w:lvl w:ilvl="4" w:tplc="04090019">
      <w:start w:val="1"/>
      <w:numFmt w:val="lowerLetter"/>
      <w:lvlText w:val="%5)"/>
      <w:lvlJc w:val="left"/>
      <w:pPr>
        <w:tabs>
          <w:tab w:val="num" w:pos="2580"/>
        </w:tabs>
        <w:ind w:left="2580" w:hanging="420"/>
      </w:pPr>
    </w:lvl>
    <w:lvl w:ilvl="5" w:tplc="0409001B">
      <w:start w:val="1"/>
      <w:numFmt w:val="lowerRoman"/>
      <w:lvlText w:val="%6."/>
      <w:lvlJc w:val="right"/>
      <w:pPr>
        <w:tabs>
          <w:tab w:val="num" w:pos="3000"/>
        </w:tabs>
        <w:ind w:left="3000" w:hanging="420"/>
      </w:pPr>
    </w:lvl>
    <w:lvl w:ilvl="6" w:tplc="0409000F">
      <w:start w:val="1"/>
      <w:numFmt w:val="decimal"/>
      <w:lvlText w:val="%7."/>
      <w:lvlJc w:val="left"/>
      <w:pPr>
        <w:tabs>
          <w:tab w:val="num" w:pos="3420"/>
        </w:tabs>
        <w:ind w:left="3420" w:hanging="420"/>
      </w:pPr>
    </w:lvl>
    <w:lvl w:ilvl="7" w:tplc="04090019">
      <w:start w:val="1"/>
      <w:numFmt w:val="lowerLetter"/>
      <w:lvlText w:val="%8)"/>
      <w:lvlJc w:val="left"/>
      <w:pPr>
        <w:tabs>
          <w:tab w:val="num" w:pos="3840"/>
        </w:tabs>
        <w:ind w:left="3840" w:hanging="420"/>
      </w:pPr>
    </w:lvl>
    <w:lvl w:ilvl="8" w:tplc="0409001B">
      <w:start w:val="1"/>
      <w:numFmt w:val="lowerRoman"/>
      <w:lvlText w:val="%9."/>
      <w:lvlJc w:val="right"/>
      <w:pPr>
        <w:tabs>
          <w:tab w:val="num" w:pos="4260"/>
        </w:tabs>
        <w:ind w:left="4260" w:hanging="420"/>
      </w:pPr>
    </w:lvl>
  </w:abstractNum>
  <w:abstractNum w:abstractNumId="11">
    <w:nsid w:val="64031F2B"/>
    <w:multiLevelType w:val="hybridMultilevel"/>
    <w:tmpl w:val="8E38817A"/>
    <w:lvl w:ilvl="0" w:tplc="49D01A5C">
      <w:start w:val="1"/>
      <w:numFmt w:val="japaneseCounting"/>
      <w:lvlText w:val="第%1节"/>
      <w:lvlJc w:val="left"/>
      <w:pPr>
        <w:tabs>
          <w:tab w:val="num" w:pos="1364"/>
        </w:tabs>
        <w:ind w:left="1364" w:hanging="1080"/>
      </w:pPr>
    </w:lvl>
    <w:lvl w:ilvl="1" w:tplc="04090019">
      <w:start w:val="1"/>
      <w:numFmt w:val="lowerLetter"/>
      <w:lvlText w:val="%2)"/>
      <w:lvlJc w:val="left"/>
      <w:pPr>
        <w:tabs>
          <w:tab w:val="num" w:pos="1124"/>
        </w:tabs>
        <w:ind w:left="1124" w:hanging="420"/>
      </w:pPr>
    </w:lvl>
    <w:lvl w:ilvl="2" w:tplc="0409001B">
      <w:start w:val="1"/>
      <w:numFmt w:val="lowerRoman"/>
      <w:lvlText w:val="%3."/>
      <w:lvlJc w:val="right"/>
      <w:pPr>
        <w:tabs>
          <w:tab w:val="num" w:pos="1544"/>
        </w:tabs>
        <w:ind w:left="1544" w:hanging="420"/>
      </w:pPr>
    </w:lvl>
    <w:lvl w:ilvl="3" w:tplc="0409000F">
      <w:start w:val="1"/>
      <w:numFmt w:val="decimal"/>
      <w:lvlText w:val="%4."/>
      <w:lvlJc w:val="left"/>
      <w:pPr>
        <w:tabs>
          <w:tab w:val="num" w:pos="1964"/>
        </w:tabs>
        <w:ind w:left="1964" w:hanging="420"/>
      </w:pPr>
    </w:lvl>
    <w:lvl w:ilvl="4" w:tplc="04090019">
      <w:start w:val="1"/>
      <w:numFmt w:val="lowerLetter"/>
      <w:lvlText w:val="%5)"/>
      <w:lvlJc w:val="left"/>
      <w:pPr>
        <w:tabs>
          <w:tab w:val="num" w:pos="2384"/>
        </w:tabs>
        <w:ind w:left="2384" w:hanging="420"/>
      </w:pPr>
    </w:lvl>
    <w:lvl w:ilvl="5" w:tplc="0409001B">
      <w:start w:val="1"/>
      <w:numFmt w:val="lowerRoman"/>
      <w:lvlText w:val="%6."/>
      <w:lvlJc w:val="right"/>
      <w:pPr>
        <w:tabs>
          <w:tab w:val="num" w:pos="2804"/>
        </w:tabs>
        <w:ind w:left="2804" w:hanging="420"/>
      </w:pPr>
    </w:lvl>
    <w:lvl w:ilvl="6" w:tplc="0409000F">
      <w:start w:val="1"/>
      <w:numFmt w:val="decimal"/>
      <w:lvlText w:val="%7."/>
      <w:lvlJc w:val="left"/>
      <w:pPr>
        <w:tabs>
          <w:tab w:val="num" w:pos="3224"/>
        </w:tabs>
        <w:ind w:left="3224" w:hanging="420"/>
      </w:pPr>
    </w:lvl>
    <w:lvl w:ilvl="7" w:tplc="04090019">
      <w:start w:val="1"/>
      <w:numFmt w:val="lowerLetter"/>
      <w:lvlText w:val="%8)"/>
      <w:lvlJc w:val="left"/>
      <w:pPr>
        <w:tabs>
          <w:tab w:val="num" w:pos="3644"/>
        </w:tabs>
        <w:ind w:left="3644" w:hanging="420"/>
      </w:pPr>
    </w:lvl>
    <w:lvl w:ilvl="8" w:tplc="0409001B">
      <w:start w:val="1"/>
      <w:numFmt w:val="lowerRoman"/>
      <w:lvlText w:val="%9."/>
      <w:lvlJc w:val="right"/>
      <w:pPr>
        <w:tabs>
          <w:tab w:val="num" w:pos="4064"/>
        </w:tabs>
        <w:ind w:left="4064" w:hanging="420"/>
      </w:pPr>
    </w:lvl>
  </w:abstractNum>
  <w:abstractNum w:abstractNumId="12">
    <w:nsid w:val="67F44A84"/>
    <w:multiLevelType w:val="hybridMultilevel"/>
    <w:tmpl w:val="6008838C"/>
    <w:lvl w:ilvl="0" w:tplc="26CEF0B8">
      <w:start w:val="1"/>
      <w:numFmt w:val="decimal"/>
      <w:lvlText w:val="%1."/>
      <w:lvlJc w:val="left"/>
      <w:pPr>
        <w:tabs>
          <w:tab w:val="num" w:pos="840"/>
        </w:tabs>
        <w:ind w:left="840" w:hanging="360"/>
      </w:pPr>
    </w:lvl>
    <w:lvl w:ilvl="1" w:tplc="04090019">
      <w:start w:val="1"/>
      <w:numFmt w:val="lowerLetter"/>
      <w:lvlText w:val="%2)"/>
      <w:lvlJc w:val="left"/>
      <w:pPr>
        <w:tabs>
          <w:tab w:val="num" w:pos="1320"/>
        </w:tabs>
        <w:ind w:left="1320" w:hanging="420"/>
      </w:pPr>
    </w:lvl>
    <w:lvl w:ilvl="2" w:tplc="0409001B">
      <w:start w:val="1"/>
      <w:numFmt w:val="lowerRoman"/>
      <w:lvlText w:val="%3."/>
      <w:lvlJc w:val="right"/>
      <w:pPr>
        <w:tabs>
          <w:tab w:val="num" w:pos="1740"/>
        </w:tabs>
        <w:ind w:left="1740" w:hanging="420"/>
      </w:pPr>
    </w:lvl>
    <w:lvl w:ilvl="3" w:tplc="0409000F">
      <w:start w:val="1"/>
      <w:numFmt w:val="decimal"/>
      <w:lvlText w:val="%4."/>
      <w:lvlJc w:val="left"/>
      <w:pPr>
        <w:tabs>
          <w:tab w:val="num" w:pos="2160"/>
        </w:tabs>
        <w:ind w:left="2160" w:hanging="420"/>
      </w:pPr>
    </w:lvl>
    <w:lvl w:ilvl="4" w:tplc="04090019">
      <w:start w:val="1"/>
      <w:numFmt w:val="lowerLetter"/>
      <w:lvlText w:val="%5)"/>
      <w:lvlJc w:val="left"/>
      <w:pPr>
        <w:tabs>
          <w:tab w:val="num" w:pos="2580"/>
        </w:tabs>
        <w:ind w:left="2580" w:hanging="420"/>
      </w:pPr>
    </w:lvl>
    <w:lvl w:ilvl="5" w:tplc="0409001B">
      <w:start w:val="1"/>
      <w:numFmt w:val="lowerRoman"/>
      <w:lvlText w:val="%6."/>
      <w:lvlJc w:val="right"/>
      <w:pPr>
        <w:tabs>
          <w:tab w:val="num" w:pos="3000"/>
        </w:tabs>
        <w:ind w:left="3000" w:hanging="420"/>
      </w:pPr>
    </w:lvl>
    <w:lvl w:ilvl="6" w:tplc="0409000F">
      <w:start w:val="1"/>
      <w:numFmt w:val="decimal"/>
      <w:lvlText w:val="%7."/>
      <w:lvlJc w:val="left"/>
      <w:pPr>
        <w:tabs>
          <w:tab w:val="num" w:pos="3420"/>
        </w:tabs>
        <w:ind w:left="3420" w:hanging="420"/>
      </w:pPr>
    </w:lvl>
    <w:lvl w:ilvl="7" w:tplc="04090019">
      <w:start w:val="1"/>
      <w:numFmt w:val="lowerLetter"/>
      <w:lvlText w:val="%8)"/>
      <w:lvlJc w:val="left"/>
      <w:pPr>
        <w:tabs>
          <w:tab w:val="num" w:pos="3840"/>
        </w:tabs>
        <w:ind w:left="3840" w:hanging="420"/>
      </w:pPr>
    </w:lvl>
    <w:lvl w:ilvl="8" w:tplc="0409001B">
      <w:start w:val="1"/>
      <w:numFmt w:val="lowerRoman"/>
      <w:lvlText w:val="%9."/>
      <w:lvlJc w:val="right"/>
      <w:pPr>
        <w:tabs>
          <w:tab w:val="num" w:pos="4260"/>
        </w:tabs>
        <w:ind w:left="4260" w:hanging="420"/>
      </w:pPr>
    </w:lvl>
  </w:abstractNum>
  <w:abstractNum w:abstractNumId="13">
    <w:nsid w:val="7C91290C"/>
    <w:multiLevelType w:val="hybridMultilevel"/>
    <w:tmpl w:val="2CCE6010"/>
    <w:lvl w:ilvl="0" w:tplc="FFFFFFFF">
      <w:start w:val="1"/>
      <w:numFmt w:val="japaneseCounting"/>
      <w:lvlText w:val="%1、"/>
      <w:lvlJc w:val="left"/>
      <w:pPr>
        <w:tabs>
          <w:tab w:val="num" w:pos="2835"/>
        </w:tabs>
        <w:ind w:left="2835" w:hanging="720"/>
      </w:pPr>
    </w:lvl>
    <w:lvl w:ilvl="1" w:tplc="FFFFFFFF">
      <w:start w:val="1"/>
      <w:numFmt w:val="decimal"/>
      <w:lvlText w:val="%2．"/>
      <w:lvlJc w:val="left"/>
      <w:pPr>
        <w:tabs>
          <w:tab w:val="num" w:pos="3255"/>
        </w:tabs>
        <w:ind w:left="3255" w:hanging="720"/>
      </w:pPr>
    </w:lvl>
    <w:lvl w:ilvl="2" w:tplc="FFFFFFFF">
      <w:start w:val="1"/>
      <w:numFmt w:val="japaneseCounting"/>
      <w:lvlText w:val="第%3章"/>
      <w:lvlJc w:val="left"/>
      <w:pPr>
        <w:tabs>
          <w:tab w:val="num" w:pos="5205"/>
        </w:tabs>
        <w:ind w:left="5205" w:hanging="2250"/>
      </w:pPr>
    </w:lvl>
    <w:lvl w:ilvl="3" w:tplc="FFFFFFFF">
      <w:start w:val="1"/>
      <w:numFmt w:val="decimal"/>
      <w:lvlText w:val="%4、"/>
      <w:lvlJc w:val="left"/>
      <w:pPr>
        <w:tabs>
          <w:tab w:val="num" w:pos="4095"/>
        </w:tabs>
        <w:ind w:left="4095" w:hanging="720"/>
      </w:pPr>
      <w:rPr>
        <w:rFonts w:ascii="Times New Roman" w:eastAsia="黑体" w:hAnsi="Times New Roman" w:hint="eastAsia"/>
      </w:rPr>
    </w:lvl>
    <w:lvl w:ilvl="4" w:tplc="FFFFFFFF">
      <w:start w:val="1"/>
      <w:numFmt w:val="japaneseCounting"/>
      <w:lvlText w:val="第%5节"/>
      <w:lvlJc w:val="left"/>
      <w:pPr>
        <w:tabs>
          <w:tab w:val="num" w:pos="990"/>
        </w:tabs>
        <w:ind w:left="990" w:hanging="990"/>
      </w:pPr>
    </w:lvl>
    <w:lvl w:ilvl="5" w:tplc="C1320E8A">
      <w:start w:val="1"/>
      <w:numFmt w:val="japaneseCounting"/>
      <w:lvlText w:val="（%6）"/>
      <w:lvlJc w:val="left"/>
      <w:pPr>
        <w:tabs>
          <w:tab w:val="num" w:pos="4935"/>
        </w:tabs>
        <w:ind w:left="4935" w:hanging="720"/>
      </w:pPr>
    </w:lvl>
    <w:lvl w:ilvl="6" w:tplc="FFFFFFFF">
      <w:start w:val="1"/>
      <w:numFmt w:val="decimal"/>
      <w:lvlText w:val="%7."/>
      <w:lvlJc w:val="left"/>
      <w:pPr>
        <w:tabs>
          <w:tab w:val="num" w:pos="5055"/>
        </w:tabs>
        <w:ind w:left="5055" w:hanging="420"/>
      </w:pPr>
    </w:lvl>
    <w:lvl w:ilvl="7" w:tplc="FFFFFFFF">
      <w:start w:val="1"/>
      <w:numFmt w:val="lowerLetter"/>
      <w:lvlText w:val="%8)"/>
      <w:lvlJc w:val="left"/>
      <w:pPr>
        <w:tabs>
          <w:tab w:val="num" w:pos="5475"/>
        </w:tabs>
        <w:ind w:left="5475" w:hanging="420"/>
      </w:pPr>
    </w:lvl>
    <w:lvl w:ilvl="8" w:tplc="FFFFFFFF">
      <w:start w:val="1"/>
      <w:numFmt w:val="lowerRoman"/>
      <w:lvlText w:val="%9."/>
      <w:lvlJc w:val="right"/>
      <w:pPr>
        <w:tabs>
          <w:tab w:val="num" w:pos="5895"/>
        </w:tabs>
        <w:ind w:left="5895" w:hanging="42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6D4D"/>
    <w:rsid w:val="000105A9"/>
    <w:rsid w:val="000D6393"/>
    <w:rsid w:val="00612FB3"/>
    <w:rsid w:val="00AC1F19"/>
    <w:rsid w:val="00BA5D0B"/>
    <w:rsid w:val="00BC6D4D"/>
    <w:rsid w:val="00C126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5A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A5D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A5D0B"/>
    <w:rPr>
      <w:sz w:val="18"/>
      <w:szCs w:val="18"/>
    </w:rPr>
  </w:style>
  <w:style w:type="paragraph" w:styleId="a4">
    <w:name w:val="footer"/>
    <w:basedOn w:val="a"/>
    <w:link w:val="Char0"/>
    <w:uiPriority w:val="99"/>
    <w:semiHidden/>
    <w:unhideWhenUsed/>
    <w:rsid w:val="00BA5D0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A5D0B"/>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640</Words>
  <Characters>3651</Characters>
  <Application>Microsoft Office Word</Application>
  <DocSecurity>0</DocSecurity>
  <Lines>30</Lines>
  <Paragraphs>8</Paragraphs>
  <ScaleCrop>false</ScaleCrop>
  <Company/>
  <LinksUpToDate>false</LinksUpToDate>
  <CharactersWithSpaces>4283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dc:creator>
  <cp:lastModifiedBy>dell</cp:lastModifiedBy>
  <cp:revision>2</cp:revision>
  <dcterms:created xsi:type="dcterms:W3CDTF">2017-11-23T02:44:00Z</dcterms:created>
  <dcterms:modified xsi:type="dcterms:W3CDTF">2017-11-23T02:44:00Z</dcterms:modified>
</cp:coreProperties>
</file>